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48DD" w14:textId="77777777" w:rsidR="00077EDC" w:rsidRDefault="00077EDC"/>
    <w:p w14:paraId="5E58FB6B" w14:textId="5FCC5123" w:rsidR="008F7320" w:rsidRDefault="008F7320" w:rsidP="0020011F">
      <w:pPr>
        <w:jc w:val="center"/>
        <w:rPr>
          <w:b/>
          <w:bCs/>
          <w:sz w:val="44"/>
          <w:szCs w:val="44"/>
        </w:rPr>
      </w:pPr>
      <w:r>
        <w:rPr>
          <w:b/>
          <w:bCs/>
          <w:sz w:val="44"/>
          <w:szCs w:val="44"/>
        </w:rPr>
        <w:t xml:space="preserve">State and Regional </w:t>
      </w:r>
      <w:r w:rsidR="00386DA1">
        <w:rPr>
          <w:b/>
          <w:bCs/>
          <w:sz w:val="44"/>
          <w:szCs w:val="44"/>
        </w:rPr>
        <w:t xml:space="preserve">IPSE </w:t>
      </w:r>
      <w:r>
        <w:rPr>
          <w:b/>
          <w:bCs/>
          <w:sz w:val="44"/>
          <w:szCs w:val="44"/>
        </w:rPr>
        <w:t xml:space="preserve">Alliances and </w:t>
      </w:r>
      <w:r w:rsidR="00077EDC" w:rsidRPr="0020011F">
        <w:rPr>
          <w:b/>
          <w:bCs/>
          <w:sz w:val="44"/>
          <w:szCs w:val="44"/>
        </w:rPr>
        <w:t>50</w:t>
      </w:r>
      <w:r w:rsidR="00436445" w:rsidRPr="0020011F">
        <w:rPr>
          <w:b/>
          <w:bCs/>
          <w:sz w:val="44"/>
          <w:szCs w:val="44"/>
        </w:rPr>
        <w:t xml:space="preserve">1(c) </w:t>
      </w:r>
      <w:r w:rsidR="00077EDC" w:rsidRPr="0020011F">
        <w:rPr>
          <w:b/>
          <w:bCs/>
          <w:sz w:val="44"/>
          <w:szCs w:val="44"/>
        </w:rPr>
        <w:t xml:space="preserve">(6) Status:  </w:t>
      </w:r>
    </w:p>
    <w:p w14:paraId="412D9680" w14:textId="48541FE9" w:rsidR="00077EDC" w:rsidRPr="0020011F" w:rsidRDefault="00077EDC" w:rsidP="0020011F">
      <w:pPr>
        <w:jc w:val="center"/>
        <w:rPr>
          <w:b/>
          <w:bCs/>
          <w:sz w:val="44"/>
          <w:szCs w:val="44"/>
        </w:rPr>
      </w:pPr>
      <w:r w:rsidRPr="0020011F">
        <w:rPr>
          <w:b/>
          <w:bCs/>
          <w:sz w:val="44"/>
          <w:szCs w:val="44"/>
        </w:rPr>
        <w:t xml:space="preserve">What it is and How to </w:t>
      </w:r>
      <w:r w:rsidR="00436445" w:rsidRPr="0020011F">
        <w:rPr>
          <w:b/>
          <w:bCs/>
          <w:sz w:val="44"/>
          <w:szCs w:val="44"/>
        </w:rPr>
        <w:t>Apply</w:t>
      </w:r>
    </w:p>
    <w:p w14:paraId="7416D90D" w14:textId="77777777" w:rsidR="00077EDC" w:rsidRDefault="00077EDC"/>
    <w:p w14:paraId="06424DC8" w14:textId="4B020B57" w:rsidR="005427D5" w:rsidRDefault="008F7320">
      <w:pPr>
        <w:rPr>
          <w:rFonts w:ascii="Times New Roman" w:hAnsi="Times New Roman" w:cs="Times New Roman"/>
          <w:sz w:val="24"/>
          <w:szCs w:val="24"/>
        </w:rPr>
      </w:pPr>
      <w:r>
        <w:rPr>
          <w:rFonts w:ascii="Times New Roman" w:hAnsi="Times New Roman" w:cs="Times New Roman"/>
          <w:sz w:val="24"/>
          <w:szCs w:val="24"/>
        </w:rPr>
        <w:t xml:space="preserve">State and regional </w:t>
      </w:r>
      <w:r w:rsidR="0019015E">
        <w:rPr>
          <w:rFonts w:ascii="Times New Roman" w:hAnsi="Times New Roman" w:cs="Times New Roman"/>
          <w:sz w:val="24"/>
          <w:szCs w:val="24"/>
        </w:rPr>
        <w:t xml:space="preserve">IPSE alliances should consider applying for </w:t>
      </w:r>
      <w:r w:rsidR="0019015E" w:rsidRPr="0020011F">
        <w:rPr>
          <w:rFonts w:ascii="Times New Roman" w:hAnsi="Times New Roman" w:cs="Times New Roman"/>
          <w:sz w:val="24"/>
          <w:szCs w:val="24"/>
        </w:rPr>
        <w:t>501(c)(6)</w:t>
      </w:r>
      <w:r w:rsidR="0019015E">
        <w:rPr>
          <w:rFonts w:ascii="Times New Roman" w:hAnsi="Times New Roman" w:cs="Times New Roman"/>
          <w:sz w:val="24"/>
          <w:szCs w:val="24"/>
        </w:rPr>
        <w:t xml:space="preserve"> </w:t>
      </w:r>
      <w:r w:rsidR="00A64168">
        <w:rPr>
          <w:rFonts w:ascii="Times New Roman" w:hAnsi="Times New Roman" w:cs="Times New Roman"/>
          <w:sz w:val="24"/>
          <w:szCs w:val="24"/>
        </w:rPr>
        <w:t xml:space="preserve">non-profit </w:t>
      </w:r>
      <w:r w:rsidR="0019015E">
        <w:rPr>
          <w:rFonts w:ascii="Times New Roman" w:hAnsi="Times New Roman" w:cs="Times New Roman"/>
          <w:sz w:val="24"/>
          <w:szCs w:val="24"/>
        </w:rPr>
        <w:t xml:space="preserve">status.  </w:t>
      </w:r>
      <w:r w:rsidR="008F0545">
        <w:rPr>
          <w:rFonts w:ascii="Times New Roman" w:hAnsi="Times New Roman" w:cs="Times New Roman"/>
          <w:sz w:val="24"/>
          <w:szCs w:val="24"/>
        </w:rPr>
        <w:t xml:space="preserve">Non-profit organizations focus on improving the quality of life for others </w:t>
      </w:r>
      <w:r w:rsidR="00970DF5">
        <w:rPr>
          <w:rFonts w:ascii="Times New Roman" w:hAnsi="Times New Roman" w:cs="Times New Roman"/>
          <w:sz w:val="24"/>
          <w:szCs w:val="24"/>
        </w:rPr>
        <w:t>at the all levels – community state, regional, national</w:t>
      </w:r>
      <w:r w:rsidR="00C24903">
        <w:rPr>
          <w:rFonts w:ascii="Times New Roman" w:hAnsi="Times New Roman" w:cs="Times New Roman"/>
          <w:sz w:val="24"/>
          <w:szCs w:val="24"/>
        </w:rPr>
        <w:t>, and international (</w:t>
      </w:r>
      <w:r w:rsidR="00494F27">
        <w:rPr>
          <w:rFonts w:ascii="Times New Roman" w:hAnsi="Times New Roman" w:cs="Times New Roman"/>
          <w:sz w:val="24"/>
          <w:szCs w:val="24"/>
        </w:rPr>
        <w:t>upcounsel)</w:t>
      </w:r>
      <w:r w:rsidR="00C24903">
        <w:rPr>
          <w:rFonts w:ascii="Times New Roman" w:hAnsi="Times New Roman" w:cs="Times New Roman"/>
          <w:sz w:val="24"/>
          <w:szCs w:val="24"/>
        </w:rPr>
        <w:t xml:space="preserve">. </w:t>
      </w:r>
      <w:r w:rsidR="00E807D9">
        <w:rPr>
          <w:rFonts w:ascii="Times New Roman" w:hAnsi="Times New Roman" w:cs="Times New Roman"/>
          <w:sz w:val="24"/>
          <w:szCs w:val="24"/>
        </w:rPr>
        <w:t xml:space="preserve">The Internal Revenue Service </w:t>
      </w:r>
      <w:r w:rsidR="00955DB5">
        <w:rPr>
          <w:rFonts w:ascii="Times New Roman" w:hAnsi="Times New Roman" w:cs="Times New Roman"/>
          <w:sz w:val="24"/>
          <w:szCs w:val="24"/>
        </w:rPr>
        <w:t xml:space="preserve">(IRS) </w:t>
      </w:r>
      <w:r w:rsidR="00E807D9">
        <w:rPr>
          <w:rFonts w:ascii="Times New Roman" w:hAnsi="Times New Roman" w:cs="Times New Roman"/>
          <w:sz w:val="24"/>
          <w:szCs w:val="24"/>
        </w:rPr>
        <w:t xml:space="preserve">defines </w:t>
      </w:r>
      <w:r w:rsidR="0095043F">
        <w:rPr>
          <w:rFonts w:ascii="Times New Roman" w:hAnsi="Times New Roman" w:cs="Times New Roman"/>
          <w:sz w:val="24"/>
          <w:szCs w:val="24"/>
        </w:rPr>
        <w:t xml:space="preserve">a </w:t>
      </w:r>
      <w:r w:rsidR="0095043F" w:rsidRPr="0020011F">
        <w:rPr>
          <w:rFonts w:ascii="Times New Roman" w:hAnsi="Times New Roman" w:cs="Times New Roman"/>
          <w:sz w:val="24"/>
          <w:szCs w:val="24"/>
        </w:rPr>
        <w:t>501(c)(6)</w:t>
      </w:r>
      <w:r w:rsidR="0095043F">
        <w:rPr>
          <w:rFonts w:ascii="Times New Roman" w:hAnsi="Times New Roman" w:cs="Times New Roman"/>
          <w:sz w:val="24"/>
          <w:szCs w:val="24"/>
        </w:rPr>
        <w:t xml:space="preserve"> organization as </w:t>
      </w:r>
      <w:r w:rsidR="004D6360">
        <w:rPr>
          <w:rFonts w:ascii="Times New Roman" w:hAnsi="Times New Roman" w:cs="Times New Roman"/>
          <w:sz w:val="24"/>
          <w:szCs w:val="24"/>
        </w:rPr>
        <w:t>a business league</w:t>
      </w:r>
      <w:r w:rsidR="00955DB5">
        <w:rPr>
          <w:rFonts w:ascii="Times New Roman" w:hAnsi="Times New Roman" w:cs="Times New Roman"/>
          <w:sz w:val="24"/>
          <w:szCs w:val="24"/>
        </w:rPr>
        <w:t xml:space="preserve"> which is an</w:t>
      </w:r>
      <w:r w:rsidR="0095043F">
        <w:rPr>
          <w:rFonts w:ascii="Times New Roman" w:hAnsi="Times New Roman" w:cs="Times New Roman"/>
          <w:sz w:val="24"/>
          <w:szCs w:val="24"/>
        </w:rPr>
        <w:t xml:space="preserve"> association </w:t>
      </w:r>
      <w:r w:rsidR="00685070">
        <w:rPr>
          <w:rFonts w:ascii="Times New Roman" w:hAnsi="Times New Roman" w:cs="Times New Roman"/>
          <w:sz w:val="24"/>
          <w:szCs w:val="24"/>
        </w:rPr>
        <w:t xml:space="preserve">of individuals with a common interest for the purpose of promoting the common </w:t>
      </w:r>
      <w:r w:rsidR="000706E5">
        <w:rPr>
          <w:rFonts w:ascii="Times New Roman" w:hAnsi="Times New Roman" w:cs="Times New Roman"/>
          <w:sz w:val="24"/>
          <w:szCs w:val="24"/>
        </w:rPr>
        <w:t xml:space="preserve">interest not carried on for profit.  </w:t>
      </w:r>
      <w:r w:rsidR="00955DB5">
        <w:rPr>
          <w:rFonts w:ascii="Times New Roman" w:hAnsi="Times New Roman" w:cs="Times New Roman"/>
          <w:sz w:val="24"/>
          <w:szCs w:val="24"/>
        </w:rPr>
        <w:t xml:space="preserve">Professional organizations are considered </w:t>
      </w:r>
      <w:r w:rsidR="00A81FB3">
        <w:rPr>
          <w:rFonts w:ascii="Times New Roman" w:hAnsi="Times New Roman" w:cs="Times New Roman"/>
          <w:sz w:val="24"/>
          <w:szCs w:val="24"/>
        </w:rPr>
        <w:t xml:space="preserve">a business league. </w:t>
      </w:r>
      <w:r w:rsidR="000706E5">
        <w:rPr>
          <w:rFonts w:ascii="Times New Roman" w:hAnsi="Times New Roman" w:cs="Times New Roman"/>
          <w:sz w:val="24"/>
          <w:szCs w:val="24"/>
        </w:rPr>
        <w:t xml:space="preserve">To </w:t>
      </w:r>
      <w:r w:rsidR="00A81FB3">
        <w:rPr>
          <w:rFonts w:ascii="Times New Roman" w:hAnsi="Times New Roman" w:cs="Times New Roman"/>
          <w:sz w:val="24"/>
          <w:szCs w:val="24"/>
        </w:rPr>
        <w:t xml:space="preserve">receive </w:t>
      </w:r>
      <w:r w:rsidR="00A81FB3" w:rsidRPr="0020011F">
        <w:rPr>
          <w:rFonts w:ascii="Times New Roman" w:hAnsi="Times New Roman" w:cs="Times New Roman"/>
          <w:sz w:val="24"/>
          <w:szCs w:val="24"/>
        </w:rPr>
        <w:t xml:space="preserve">501(c)(6) </w:t>
      </w:r>
      <w:r w:rsidR="00A81FB3">
        <w:rPr>
          <w:rFonts w:ascii="Times New Roman" w:hAnsi="Times New Roman" w:cs="Times New Roman"/>
          <w:sz w:val="24"/>
          <w:szCs w:val="24"/>
        </w:rPr>
        <w:t>status</w:t>
      </w:r>
      <w:r w:rsidR="000706E5">
        <w:rPr>
          <w:rFonts w:ascii="Times New Roman" w:hAnsi="Times New Roman" w:cs="Times New Roman"/>
          <w:sz w:val="24"/>
          <w:szCs w:val="24"/>
        </w:rPr>
        <w:t xml:space="preserve"> requires the organization</w:t>
      </w:r>
      <w:r w:rsidR="004D38F0">
        <w:rPr>
          <w:rFonts w:ascii="Times New Roman" w:hAnsi="Times New Roman" w:cs="Times New Roman"/>
          <w:sz w:val="24"/>
          <w:szCs w:val="24"/>
        </w:rPr>
        <w:t xml:space="preserve">’s activities to be devoted to improving </w:t>
      </w:r>
      <w:r w:rsidR="000A4614">
        <w:rPr>
          <w:rFonts w:ascii="Times New Roman" w:hAnsi="Times New Roman" w:cs="Times New Roman"/>
          <w:sz w:val="24"/>
          <w:szCs w:val="24"/>
        </w:rPr>
        <w:t xml:space="preserve">the organization; it does not provide particular services for individuals.  </w:t>
      </w:r>
      <w:r w:rsidR="000E7ABD">
        <w:rPr>
          <w:rFonts w:ascii="Times New Roman" w:hAnsi="Times New Roman" w:cs="Times New Roman"/>
          <w:sz w:val="24"/>
          <w:szCs w:val="24"/>
        </w:rPr>
        <w:t>The IRS also requires o</w:t>
      </w:r>
      <w:r w:rsidR="00354B56">
        <w:rPr>
          <w:rFonts w:ascii="Times New Roman" w:hAnsi="Times New Roman" w:cs="Times New Roman"/>
          <w:sz w:val="24"/>
          <w:szCs w:val="24"/>
        </w:rPr>
        <w:t xml:space="preserve">rganizations with this status </w:t>
      </w:r>
      <w:r w:rsidR="000E7ABD">
        <w:rPr>
          <w:rFonts w:ascii="Times New Roman" w:hAnsi="Times New Roman" w:cs="Times New Roman"/>
          <w:sz w:val="24"/>
          <w:szCs w:val="24"/>
        </w:rPr>
        <w:t>to</w:t>
      </w:r>
      <w:r w:rsidR="00354B56">
        <w:rPr>
          <w:rFonts w:ascii="Times New Roman" w:hAnsi="Times New Roman" w:cs="Times New Roman"/>
          <w:sz w:val="24"/>
          <w:szCs w:val="24"/>
        </w:rPr>
        <w:t xml:space="preserve"> receive meaningful membership support.  </w:t>
      </w:r>
      <w:r w:rsidR="000706E5">
        <w:rPr>
          <w:rFonts w:ascii="Times New Roman" w:hAnsi="Times New Roman" w:cs="Times New Roman"/>
          <w:sz w:val="24"/>
          <w:szCs w:val="24"/>
        </w:rPr>
        <w:t xml:space="preserve"> </w:t>
      </w:r>
    </w:p>
    <w:p w14:paraId="4B7D60D6" w14:textId="1AE0D6E9" w:rsidR="008F7320" w:rsidRDefault="005427D5">
      <w:pPr>
        <w:rPr>
          <w:rFonts w:ascii="Times New Roman" w:hAnsi="Times New Roman" w:cs="Times New Roman"/>
          <w:sz w:val="24"/>
          <w:szCs w:val="24"/>
        </w:rPr>
      </w:pPr>
      <w:r>
        <w:rPr>
          <w:rFonts w:ascii="Times New Roman" w:hAnsi="Times New Roman" w:cs="Times New Roman"/>
          <w:sz w:val="24"/>
          <w:szCs w:val="24"/>
        </w:rPr>
        <w:t xml:space="preserve">Many non-profit organizations secure a </w:t>
      </w:r>
      <w:r w:rsidRPr="0020011F">
        <w:rPr>
          <w:rFonts w:ascii="Times New Roman" w:hAnsi="Times New Roman" w:cs="Times New Roman"/>
          <w:sz w:val="24"/>
          <w:szCs w:val="24"/>
        </w:rPr>
        <w:t>501(c)(</w:t>
      </w:r>
      <w:r>
        <w:rPr>
          <w:rFonts w:ascii="Times New Roman" w:hAnsi="Times New Roman" w:cs="Times New Roman"/>
          <w:sz w:val="24"/>
          <w:szCs w:val="24"/>
        </w:rPr>
        <w:t>3</w:t>
      </w:r>
      <w:r w:rsidRPr="0020011F">
        <w:rPr>
          <w:rFonts w:ascii="Times New Roman" w:hAnsi="Times New Roman" w:cs="Times New Roman"/>
          <w:sz w:val="24"/>
          <w:szCs w:val="24"/>
        </w:rPr>
        <w:t>)</w:t>
      </w:r>
      <w:r>
        <w:rPr>
          <w:rFonts w:ascii="Times New Roman" w:hAnsi="Times New Roman" w:cs="Times New Roman"/>
          <w:sz w:val="24"/>
          <w:szCs w:val="24"/>
        </w:rPr>
        <w:t xml:space="preserve"> </w:t>
      </w:r>
      <w:r>
        <w:t xml:space="preserve">status.  </w:t>
      </w:r>
      <w:r w:rsidR="00A64168">
        <w:rPr>
          <w:rFonts w:ascii="Times New Roman" w:hAnsi="Times New Roman" w:cs="Times New Roman"/>
          <w:sz w:val="24"/>
          <w:szCs w:val="24"/>
        </w:rPr>
        <w:t xml:space="preserve">The primary difference between a </w:t>
      </w:r>
      <w:r w:rsidR="00A64168" w:rsidRPr="0020011F">
        <w:rPr>
          <w:rFonts w:ascii="Times New Roman" w:hAnsi="Times New Roman" w:cs="Times New Roman"/>
          <w:sz w:val="24"/>
          <w:szCs w:val="24"/>
        </w:rPr>
        <w:t>501(c)(</w:t>
      </w:r>
      <w:r w:rsidR="00F71026">
        <w:rPr>
          <w:rFonts w:ascii="Times New Roman" w:hAnsi="Times New Roman" w:cs="Times New Roman"/>
          <w:sz w:val="24"/>
          <w:szCs w:val="24"/>
        </w:rPr>
        <w:t>3</w:t>
      </w:r>
      <w:r w:rsidR="00A64168" w:rsidRPr="0020011F">
        <w:rPr>
          <w:rFonts w:ascii="Times New Roman" w:hAnsi="Times New Roman" w:cs="Times New Roman"/>
          <w:sz w:val="24"/>
          <w:szCs w:val="24"/>
        </w:rPr>
        <w:t>)</w:t>
      </w:r>
      <w:r w:rsidR="00A64168">
        <w:rPr>
          <w:rFonts w:ascii="Times New Roman" w:hAnsi="Times New Roman" w:cs="Times New Roman"/>
          <w:sz w:val="24"/>
          <w:szCs w:val="24"/>
        </w:rPr>
        <w:t xml:space="preserve"> and a </w:t>
      </w:r>
      <w:r w:rsidR="00A64168" w:rsidRPr="0020011F">
        <w:rPr>
          <w:rFonts w:ascii="Times New Roman" w:hAnsi="Times New Roman" w:cs="Times New Roman"/>
          <w:sz w:val="24"/>
          <w:szCs w:val="24"/>
        </w:rPr>
        <w:t>501(c)(6)</w:t>
      </w:r>
      <w:r w:rsidR="00A64168">
        <w:rPr>
          <w:rFonts w:ascii="Times New Roman" w:hAnsi="Times New Roman" w:cs="Times New Roman"/>
          <w:sz w:val="24"/>
          <w:szCs w:val="24"/>
        </w:rPr>
        <w:t xml:space="preserve"> is that </w:t>
      </w:r>
      <w:r w:rsidR="00F71026">
        <w:rPr>
          <w:rFonts w:ascii="Times New Roman" w:hAnsi="Times New Roman" w:cs="Times New Roman"/>
          <w:sz w:val="24"/>
          <w:szCs w:val="24"/>
        </w:rPr>
        <w:t xml:space="preserve">organizations with a </w:t>
      </w:r>
      <w:r w:rsidR="00F71026" w:rsidRPr="0020011F">
        <w:rPr>
          <w:rFonts w:ascii="Times New Roman" w:hAnsi="Times New Roman" w:cs="Times New Roman"/>
          <w:sz w:val="24"/>
          <w:szCs w:val="24"/>
        </w:rPr>
        <w:t>501(c)(6)</w:t>
      </w:r>
      <w:r w:rsidR="00F71026">
        <w:rPr>
          <w:rFonts w:ascii="Times New Roman" w:hAnsi="Times New Roman" w:cs="Times New Roman"/>
          <w:sz w:val="24"/>
          <w:szCs w:val="24"/>
        </w:rPr>
        <w:t xml:space="preserve"> designation </w:t>
      </w:r>
      <w:r w:rsidR="00E6015D">
        <w:rPr>
          <w:rFonts w:ascii="Times New Roman" w:hAnsi="Times New Roman" w:cs="Times New Roman"/>
          <w:sz w:val="24"/>
          <w:szCs w:val="24"/>
        </w:rPr>
        <w:t>have unlimited lobbying opportunities</w:t>
      </w:r>
      <w:r w:rsidR="00F71026">
        <w:rPr>
          <w:rFonts w:ascii="Times New Roman" w:hAnsi="Times New Roman" w:cs="Times New Roman"/>
          <w:sz w:val="24"/>
          <w:szCs w:val="24"/>
        </w:rPr>
        <w:t xml:space="preserve"> whereas </w:t>
      </w:r>
      <w:r w:rsidR="00F71026" w:rsidRPr="0020011F">
        <w:rPr>
          <w:rFonts w:ascii="Times New Roman" w:hAnsi="Times New Roman" w:cs="Times New Roman"/>
          <w:sz w:val="24"/>
          <w:szCs w:val="24"/>
        </w:rPr>
        <w:t>501(c)(</w:t>
      </w:r>
      <w:r w:rsidR="00E6015D">
        <w:rPr>
          <w:rFonts w:ascii="Times New Roman" w:hAnsi="Times New Roman" w:cs="Times New Roman"/>
          <w:sz w:val="24"/>
          <w:szCs w:val="24"/>
        </w:rPr>
        <w:t>3</w:t>
      </w:r>
      <w:r w:rsidR="00F71026" w:rsidRPr="0020011F">
        <w:rPr>
          <w:rFonts w:ascii="Times New Roman" w:hAnsi="Times New Roman" w:cs="Times New Roman"/>
          <w:sz w:val="24"/>
          <w:szCs w:val="24"/>
        </w:rPr>
        <w:t>)</w:t>
      </w:r>
      <w:r w:rsidR="00F71026">
        <w:rPr>
          <w:rFonts w:ascii="Times New Roman" w:hAnsi="Times New Roman" w:cs="Times New Roman"/>
          <w:sz w:val="24"/>
          <w:szCs w:val="24"/>
        </w:rPr>
        <w:t xml:space="preserve"> </w:t>
      </w:r>
      <w:r w:rsidR="00E6015D">
        <w:rPr>
          <w:rFonts w:ascii="Times New Roman" w:hAnsi="Times New Roman" w:cs="Times New Roman"/>
          <w:sz w:val="24"/>
          <w:szCs w:val="24"/>
        </w:rPr>
        <w:t xml:space="preserve">organizations </w:t>
      </w:r>
      <w:r w:rsidR="00F71026">
        <w:rPr>
          <w:rFonts w:ascii="Times New Roman" w:hAnsi="Times New Roman" w:cs="Times New Roman"/>
          <w:sz w:val="24"/>
          <w:szCs w:val="24"/>
        </w:rPr>
        <w:t xml:space="preserve">are allowed </w:t>
      </w:r>
      <w:r w:rsidR="00B76184">
        <w:rPr>
          <w:rFonts w:ascii="Times New Roman" w:hAnsi="Times New Roman" w:cs="Times New Roman"/>
          <w:sz w:val="24"/>
          <w:szCs w:val="24"/>
        </w:rPr>
        <w:t xml:space="preserve">only limited </w:t>
      </w:r>
      <w:r w:rsidR="00F71026">
        <w:rPr>
          <w:rFonts w:ascii="Times New Roman" w:hAnsi="Times New Roman" w:cs="Times New Roman"/>
          <w:sz w:val="24"/>
          <w:szCs w:val="24"/>
        </w:rPr>
        <w:t>lobby</w:t>
      </w:r>
      <w:r w:rsidR="00B76184">
        <w:rPr>
          <w:rFonts w:ascii="Times New Roman" w:hAnsi="Times New Roman" w:cs="Times New Roman"/>
          <w:sz w:val="24"/>
          <w:szCs w:val="24"/>
        </w:rPr>
        <w:t>ing practices</w:t>
      </w:r>
      <w:r w:rsidR="00F71026">
        <w:rPr>
          <w:rFonts w:ascii="Times New Roman" w:hAnsi="Times New Roman" w:cs="Times New Roman"/>
          <w:sz w:val="24"/>
          <w:szCs w:val="24"/>
        </w:rPr>
        <w:t xml:space="preserve">.  </w:t>
      </w:r>
    </w:p>
    <w:p w14:paraId="6A961CA9" w14:textId="0C679340" w:rsidR="00BF36D5" w:rsidRPr="00BF36D5" w:rsidRDefault="00BF36D5">
      <w:pPr>
        <w:rPr>
          <w:rFonts w:ascii="Times New Roman" w:hAnsi="Times New Roman" w:cs="Times New Roman"/>
          <w:b/>
          <w:bCs/>
          <w:sz w:val="24"/>
          <w:szCs w:val="24"/>
        </w:rPr>
      </w:pPr>
      <w:r w:rsidRPr="00BF36D5">
        <w:rPr>
          <w:rFonts w:ascii="Times New Roman" w:hAnsi="Times New Roman" w:cs="Times New Roman"/>
          <w:b/>
          <w:bCs/>
          <w:sz w:val="24"/>
          <w:szCs w:val="24"/>
        </w:rPr>
        <w:t>Requirements for 501(c)(6) Status</w:t>
      </w:r>
    </w:p>
    <w:p w14:paraId="5C264A4B" w14:textId="4875CF14" w:rsidR="0059209D" w:rsidRDefault="00FA350E">
      <w:pPr>
        <w:rPr>
          <w:rFonts w:ascii="Times New Roman" w:hAnsi="Times New Roman" w:cs="Times New Roman"/>
          <w:sz w:val="24"/>
          <w:szCs w:val="24"/>
        </w:rPr>
      </w:pPr>
      <w:r w:rsidRPr="0020011F">
        <w:rPr>
          <w:rFonts w:ascii="Times New Roman" w:hAnsi="Times New Roman" w:cs="Times New Roman"/>
          <w:sz w:val="24"/>
          <w:szCs w:val="24"/>
        </w:rPr>
        <w:t xml:space="preserve">To meet the requirements of </w:t>
      </w:r>
      <w:r w:rsidR="0020011F">
        <w:rPr>
          <w:rFonts w:ascii="Times New Roman" w:hAnsi="Times New Roman" w:cs="Times New Roman"/>
          <w:sz w:val="24"/>
          <w:szCs w:val="24"/>
        </w:rPr>
        <w:t xml:space="preserve">a </w:t>
      </w:r>
      <w:r w:rsidRPr="0020011F">
        <w:rPr>
          <w:rFonts w:ascii="Times New Roman" w:hAnsi="Times New Roman" w:cs="Times New Roman"/>
          <w:sz w:val="24"/>
          <w:szCs w:val="24"/>
        </w:rPr>
        <w:t xml:space="preserve">501(c)(6) </w:t>
      </w:r>
      <w:r w:rsidR="00982EF4">
        <w:rPr>
          <w:rFonts w:ascii="Times New Roman" w:hAnsi="Times New Roman" w:cs="Times New Roman"/>
          <w:sz w:val="24"/>
          <w:szCs w:val="24"/>
        </w:rPr>
        <w:t xml:space="preserve">organization state and regional IPSE alliances must apply </w:t>
      </w:r>
      <w:r w:rsidR="0059209D">
        <w:rPr>
          <w:rFonts w:ascii="Times New Roman" w:hAnsi="Times New Roman" w:cs="Times New Roman"/>
          <w:sz w:val="24"/>
          <w:szCs w:val="24"/>
        </w:rPr>
        <w:t xml:space="preserve">to the IRS </w:t>
      </w:r>
      <w:r w:rsidR="00982EF4">
        <w:rPr>
          <w:rFonts w:ascii="Times New Roman" w:hAnsi="Times New Roman" w:cs="Times New Roman"/>
          <w:sz w:val="24"/>
          <w:szCs w:val="24"/>
        </w:rPr>
        <w:t>for that status</w:t>
      </w:r>
      <w:r w:rsidR="0059209D">
        <w:rPr>
          <w:rFonts w:ascii="Times New Roman" w:hAnsi="Times New Roman" w:cs="Times New Roman"/>
          <w:sz w:val="24"/>
          <w:szCs w:val="24"/>
        </w:rPr>
        <w:t>.</w:t>
      </w:r>
    </w:p>
    <w:p w14:paraId="5E5ABB31" w14:textId="1F6A255D" w:rsidR="0059209D" w:rsidRDefault="0059209D">
      <w:pPr>
        <w:rPr>
          <w:rFonts w:ascii="Times New Roman" w:hAnsi="Times New Roman" w:cs="Times New Roman"/>
          <w:sz w:val="24"/>
          <w:szCs w:val="24"/>
        </w:rPr>
      </w:pPr>
      <w:r>
        <w:rPr>
          <w:rFonts w:ascii="Times New Roman" w:hAnsi="Times New Roman" w:cs="Times New Roman"/>
          <w:sz w:val="24"/>
          <w:szCs w:val="24"/>
        </w:rPr>
        <w:t>I</w:t>
      </w:r>
      <w:r w:rsidR="002B00B9">
        <w:rPr>
          <w:rFonts w:ascii="Times New Roman" w:hAnsi="Times New Roman" w:cs="Times New Roman"/>
          <w:sz w:val="24"/>
          <w:szCs w:val="24"/>
        </w:rPr>
        <w:t>n</w:t>
      </w:r>
      <w:r>
        <w:rPr>
          <w:rFonts w:ascii="Times New Roman" w:hAnsi="Times New Roman" w:cs="Times New Roman"/>
          <w:sz w:val="24"/>
          <w:szCs w:val="24"/>
        </w:rPr>
        <w:t xml:space="preserve"> order to be eligible for </w:t>
      </w:r>
      <w:r w:rsidR="00E31039" w:rsidRPr="0020011F">
        <w:rPr>
          <w:rFonts w:ascii="Times New Roman" w:hAnsi="Times New Roman" w:cs="Times New Roman"/>
          <w:sz w:val="24"/>
          <w:szCs w:val="24"/>
        </w:rPr>
        <w:t>501(c)(6)</w:t>
      </w:r>
      <w:r w:rsidR="00E31039">
        <w:rPr>
          <w:rFonts w:ascii="Times New Roman" w:hAnsi="Times New Roman" w:cs="Times New Roman"/>
          <w:sz w:val="24"/>
          <w:szCs w:val="24"/>
        </w:rPr>
        <w:t xml:space="preserve"> an organization </w:t>
      </w:r>
      <w:r w:rsidR="00EB07AC">
        <w:rPr>
          <w:rFonts w:ascii="Times New Roman" w:hAnsi="Times New Roman" w:cs="Times New Roman"/>
          <w:sz w:val="24"/>
          <w:szCs w:val="24"/>
        </w:rPr>
        <w:t>include the following characteristics</w:t>
      </w:r>
      <w:r w:rsidR="00CB5E9B">
        <w:rPr>
          <w:rFonts w:ascii="Times New Roman" w:hAnsi="Times New Roman" w:cs="Times New Roman"/>
          <w:sz w:val="24"/>
          <w:szCs w:val="24"/>
        </w:rPr>
        <w:t xml:space="preserve"> (</w:t>
      </w:r>
      <w:r w:rsidR="00A7348B">
        <w:rPr>
          <w:rFonts w:ascii="Times New Roman" w:hAnsi="Times New Roman" w:cs="Times New Roman"/>
          <w:sz w:val="24"/>
          <w:szCs w:val="24"/>
        </w:rPr>
        <w:t>Ensor, 2022</w:t>
      </w:r>
      <w:r w:rsidR="00CB5E9B">
        <w:rPr>
          <w:rFonts w:ascii="Times New Roman" w:hAnsi="Times New Roman" w:cs="Times New Roman"/>
          <w:sz w:val="24"/>
          <w:szCs w:val="24"/>
        </w:rPr>
        <w:t>)</w:t>
      </w:r>
      <w:r w:rsidR="00EB07AC">
        <w:rPr>
          <w:rFonts w:ascii="Times New Roman" w:hAnsi="Times New Roman" w:cs="Times New Roman"/>
          <w:sz w:val="24"/>
          <w:szCs w:val="24"/>
        </w:rPr>
        <w:t>:</w:t>
      </w:r>
    </w:p>
    <w:p w14:paraId="06020D52" w14:textId="7969065D" w:rsidR="00EB07AC" w:rsidRDefault="00EB07AC" w:rsidP="00EB07AC">
      <w:pPr>
        <w:pStyle w:val="ListParagraph"/>
        <w:numPr>
          <w:ilvl w:val="0"/>
          <w:numId w:val="4"/>
        </w:numPr>
        <w:rPr>
          <w:rFonts w:ascii="Times New Roman" w:hAnsi="Times New Roman" w:cs="Times New Roman"/>
          <w:sz w:val="24"/>
          <w:szCs w:val="24"/>
        </w:rPr>
      </w:pPr>
      <w:r w:rsidRPr="0020011F">
        <w:rPr>
          <w:rFonts w:ascii="Times New Roman" w:hAnsi="Times New Roman" w:cs="Times New Roman"/>
          <w:sz w:val="24"/>
          <w:szCs w:val="24"/>
        </w:rPr>
        <w:t>must be an association of persons having some common business</w:t>
      </w:r>
      <w:r>
        <w:rPr>
          <w:rFonts w:ascii="Times New Roman" w:hAnsi="Times New Roman" w:cs="Times New Roman"/>
          <w:sz w:val="24"/>
          <w:szCs w:val="24"/>
        </w:rPr>
        <w:t>;</w:t>
      </w:r>
    </w:p>
    <w:p w14:paraId="5B2B5177" w14:textId="723F172D" w:rsidR="00EB07AC" w:rsidRDefault="00EB07AC" w:rsidP="00EB07AC">
      <w:pPr>
        <w:pStyle w:val="ListParagraph"/>
        <w:numPr>
          <w:ilvl w:val="0"/>
          <w:numId w:val="4"/>
        </w:numPr>
        <w:rPr>
          <w:rFonts w:ascii="Times New Roman" w:hAnsi="Times New Roman" w:cs="Times New Roman"/>
          <w:sz w:val="24"/>
          <w:szCs w:val="24"/>
        </w:rPr>
      </w:pPr>
      <w:r w:rsidRPr="0020011F">
        <w:rPr>
          <w:rFonts w:ascii="Times New Roman" w:hAnsi="Times New Roman" w:cs="Times New Roman"/>
          <w:sz w:val="24"/>
          <w:szCs w:val="24"/>
        </w:rPr>
        <w:t>must be a membership organization and have a meaningful extent of membership support;</w:t>
      </w:r>
    </w:p>
    <w:p w14:paraId="40EC6810" w14:textId="486109C0" w:rsidR="00EB07AC" w:rsidRDefault="00EB07AC" w:rsidP="00EB07AC">
      <w:pPr>
        <w:pStyle w:val="ListParagraph"/>
        <w:numPr>
          <w:ilvl w:val="0"/>
          <w:numId w:val="4"/>
        </w:numPr>
        <w:rPr>
          <w:rFonts w:ascii="Times New Roman" w:hAnsi="Times New Roman" w:cs="Times New Roman"/>
          <w:sz w:val="24"/>
          <w:szCs w:val="24"/>
        </w:rPr>
      </w:pPr>
      <w:r w:rsidRPr="0020011F">
        <w:rPr>
          <w:rFonts w:ascii="Times New Roman" w:hAnsi="Times New Roman" w:cs="Times New Roman"/>
          <w:sz w:val="24"/>
          <w:szCs w:val="24"/>
        </w:rPr>
        <w:t>must not be organized for profit;</w:t>
      </w:r>
    </w:p>
    <w:p w14:paraId="54F66EEF" w14:textId="178C7C08" w:rsidR="00EB07AC" w:rsidRDefault="00EB07AC" w:rsidP="00EB07AC">
      <w:pPr>
        <w:pStyle w:val="ListParagraph"/>
        <w:numPr>
          <w:ilvl w:val="0"/>
          <w:numId w:val="4"/>
        </w:numPr>
        <w:rPr>
          <w:rFonts w:ascii="Times New Roman" w:hAnsi="Times New Roman" w:cs="Times New Roman"/>
          <w:sz w:val="24"/>
          <w:szCs w:val="24"/>
        </w:rPr>
      </w:pPr>
      <w:r w:rsidRPr="0020011F">
        <w:rPr>
          <w:rFonts w:ascii="Times New Roman" w:hAnsi="Times New Roman" w:cs="Times New Roman"/>
          <w:sz w:val="24"/>
          <w:szCs w:val="24"/>
        </w:rPr>
        <w:t>No part of its net earnings may inure to the benefit of any private shareholder or individual;</w:t>
      </w:r>
    </w:p>
    <w:p w14:paraId="2DBE4E2F" w14:textId="738EDFB9" w:rsidR="00EB07AC" w:rsidRDefault="00EB07AC" w:rsidP="00EB07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20011F">
        <w:rPr>
          <w:rFonts w:ascii="Times New Roman" w:hAnsi="Times New Roman" w:cs="Times New Roman"/>
          <w:sz w:val="24"/>
          <w:szCs w:val="24"/>
        </w:rPr>
        <w:t>ts activities must be directed to the improvement of business conditions of one or more lines of business</w:t>
      </w:r>
      <w:r>
        <w:rPr>
          <w:rFonts w:ascii="Times New Roman" w:hAnsi="Times New Roman" w:cs="Times New Roman"/>
          <w:sz w:val="24"/>
          <w:szCs w:val="24"/>
        </w:rPr>
        <w:t>;</w:t>
      </w:r>
    </w:p>
    <w:p w14:paraId="28E2D8D8" w14:textId="77777777" w:rsidR="00A178C6" w:rsidRDefault="002F7E37" w:rsidP="00A178C6">
      <w:pPr>
        <w:pStyle w:val="ListParagraph"/>
        <w:numPr>
          <w:ilvl w:val="0"/>
          <w:numId w:val="4"/>
        </w:numPr>
        <w:rPr>
          <w:rFonts w:ascii="Times New Roman" w:hAnsi="Times New Roman" w:cs="Times New Roman"/>
          <w:sz w:val="24"/>
          <w:szCs w:val="24"/>
        </w:rPr>
      </w:pPr>
      <w:r w:rsidRPr="0020011F">
        <w:rPr>
          <w:rFonts w:ascii="Times New Roman" w:hAnsi="Times New Roman" w:cs="Times New Roman"/>
          <w:sz w:val="24"/>
          <w:szCs w:val="24"/>
        </w:rPr>
        <w:t>Its primary activity does not consist of performing particular services for individual persons; and</w:t>
      </w:r>
    </w:p>
    <w:p w14:paraId="31A0E4FF" w14:textId="0327CCA7" w:rsidR="002F7E37" w:rsidRPr="00A178C6" w:rsidRDefault="002F7E37" w:rsidP="00A178C6">
      <w:pPr>
        <w:pStyle w:val="ListParagraph"/>
        <w:numPr>
          <w:ilvl w:val="0"/>
          <w:numId w:val="4"/>
        </w:numPr>
        <w:rPr>
          <w:rFonts w:ascii="Times New Roman" w:hAnsi="Times New Roman" w:cs="Times New Roman"/>
          <w:sz w:val="24"/>
          <w:szCs w:val="24"/>
        </w:rPr>
      </w:pPr>
      <w:r w:rsidRPr="00A178C6">
        <w:rPr>
          <w:rFonts w:ascii="Times New Roman" w:hAnsi="Times New Roman" w:cs="Times New Roman"/>
          <w:sz w:val="24"/>
          <w:szCs w:val="24"/>
        </w:rPr>
        <w:lastRenderedPageBreak/>
        <w:t>Its purpose must not be to engage in a regular business of a kind ordinarily carried on for profit, even if the business is operated on a cooperative basis or produces only sufficient income to be self-sustainable/</w:t>
      </w:r>
    </w:p>
    <w:p w14:paraId="0CA8DB2C" w14:textId="0B03A780" w:rsidR="00FA350E" w:rsidRPr="0020011F" w:rsidRDefault="00FA350E">
      <w:pPr>
        <w:rPr>
          <w:rFonts w:ascii="Times New Roman" w:hAnsi="Times New Roman" w:cs="Times New Roman"/>
          <w:sz w:val="24"/>
          <w:szCs w:val="24"/>
        </w:rPr>
      </w:pPr>
      <w:r w:rsidRPr="0020011F">
        <w:rPr>
          <w:rFonts w:ascii="Times New Roman" w:hAnsi="Times New Roman" w:cs="Times New Roman"/>
          <w:sz w:val="24"/>
          <w:szCs w:val="24"/>
        </w:rPr>
        <w:t xml:space="preserve">In </w:t>
      </w:r>
      <w:r w:rsidR="002B00B9">
        <w:rPr>
          <w:rFonts w:ascii="Times New Roman" w:hAnsi="Times New Roman" w:cs="Times New Roman"/>
          <w:sz w:val="24"/>
          <w:szCs w:val="24"/>
        </w:rPr>
        <w:t>g</w:t>
      </w:r>
      <w:r w:rsidRPr="0020011F">
        <w:rPr>
          <w:rFonts w:ascii="Times New Roman" w:hAnsi="Times New Roman" w:cs="Times New Roman"/>
          <w:sz w:val="24"/>
          <w:szCs w:val="24"/>
        </w:rPr>
        <w:t xml:space="preserve">eneral </w:t>
      </w:r>
      <w:r w:rsidR="002B00B9">
        <w:rPr>
          <w:rFonts w:ascii="Times New Roman" w:hAnsi="Times New Roman" w:cs="Times New Roman"/>
          <w:sz w:val="24"/>
          <w:szCs w:val="24"/>
        </w:rPr>
        <w:t>a</w:t>
      </w:r>
      <w:r w:rsidRPr="0020011F">
        <w:rPr>
          <w:rFonts w:ascii="Times New Roman" w:hAnsi="Times New Roman" w:cs="Times New Roman"/>
          <w:sz w:val="24"/>
          <w:szCs w:val="24"/>
        </w:rPr>
        <w:t xml:space="preserve"> 501(c)(6) organization is a membership organization supported by </w:t>
      </w:r>
      <w:r w:rsidR="008E6982">
        <w:rPr>
          <w:rFonts w:ascii="Times New Roman" w:hAnsi="Times New Roman" w:cs="Times New Roman"/>
          <w:sz w:val="24"/>
          <w:szCs w:val="24"/>
        </w:rPr>
        <w:t xml:space="preserve">membership </w:t>
      </w:r>
      <w:r w:rsidRPr="0020011F">
        <w:rPr>
          <w:rFonts w:ascii="Times New Roman" w:hAnsi="Times New Roman" w:cs="Times New Roman"/>
          <w:sz w:val="24"/>
          <w:szCs w:val="24"/>
        </w:rPr>
        <w:t>dues. While such an organization may receive a substantial portion or even the primary part of its income from non-member sources, membership support, both in the form of dues and involvement in the organization's activities, must be at a meaningful level</w:t>
      </w:r>
      <w:r w:rsidR="00333BD4">
        <w:rPr>
          <w:rFonts w:ascii="Times New Roman" w:hAnsi="Times New Roman" w:cs="Times New Roman"/>
          <w:sz w:val="24"/>
          <w:szCs w:val="24"/>
        </w:rPr>
        <w:t xml:space="preserve"> (Reilly, Hull, &amp; Allen, 2003)</w:t>
      </w:r>
      <w:r w:rsidRPr="0020011F">
        <w:rPr>
          <w:rFonts w:ascii="Times New Roman" w:hAnsi="Times New Roman" w:cs="Times New Roman"/>
          <w:sz w:val="24"/>
          <w:szCs w:val="24"/>
        </w:rPr>
        <w:t xml:space="preserve">. </w:t>
      </w:r>
    </w:p>
    <w:p w14:paraId="393BDAFE" w14:textId="3EF46908" w:rsidR="00210608" w:rsidRPr="00BF36D5" w:rsidRDefault="00210608">
      <w:pPr>
        <w:rPr>
          <w:rFonts w:ascii="Times New Roman" w:hAnsi="Times New Roman" w:cs="Times New Roman"/>
          <w:b/>
          <w:bCs/>
          <w:sz w:val="24"/>
          <w:szCs w:val="24"/>
        </w:rPr>
      </w:pPr>
      <w:r w:rsidRPr="00BF36D5">
        <w:rPr>
          <w:rFonts w:ascii="Times New Roman" w:hAnsi="Times New Roman" w:cs="Times New Roman"/>
          <w:b/>
          <w:bCs/>
          <w:sz w:val="24"/>
          <w:szCs w:val="24"/>
        </w:rPr>
        <w:t>Steps to Secure 501(c)(6) approval</w:t>
      </w:r>
    </w:p>
    <w:p w14:paraId="67190B13" w14:textId="7961D52B" w:rsidR="00A87F39" w:rsidRPr="0020011F" w:rsidRDefault="004C3F1F">
      <w:pPr>
        <w:rPr>
          <w:rFonts w:ascii="Times New Roman" w:hAnsi="Times New Roman" w:cs="Times New Roman"/>
          <w:sz w:val="24"/>
          <w:szCs w:val="24"/>
        </w:rPr>
      </w:pPr>
      <w:r>
        <w:rPr>
          <w:rFonts w:ascii="Times New Roman" w:hAnsi="Times New Roman" w:cs="Times New Roman"/>
          <w:sz w:val="24"/>
          <w:szCs w:val="24"/>
        </w:rPr>
        <w:t xml:space="preserve">The following steps must be taken </w:t>
      </w:r>
      <w:r w:rsidR="004D0C2B">
        <w:rPr>
          <w:rFonts w:ascii="Times New Roman" w:hAnsi="Times New Roman" w:cs="Times New Roman"/>
          <w:sz w:val="24"/>
          <w:szCs w:val="24"/>
        </w:rPr>
        <w:t xml:space="preserve">for a state or regional IPSE alliance </w:t>
      </w:r>
      <w:r>
        <w:rPr>
          <w:rFonts w:ascii="Times New Roman" w:hAnsi="Times New Roman" w:cs="Times New Roman"/>
          <w:sz w:val="24"/>
          <w:szCs w:val="24"/>
        </w:rPr>
        <w:t xml:space="preserve">to secure a </w:t>
      </w:r>
      <w:r w:rsidRPr="0020011F">
        <w:rPr>
          <w:rFonts w:ascii="Times New Roman" w:hAnsi="Times New Roman" w:cs="Times New Roman"/>
          <w:sz w:val="24"/>
          <w:szCs w:val="24"/>
        </w:rPr>
        <w:t>501(c)(6)</w:t>
      </w:r>
      <w:r>
        <w:rPr>
          <w:rFonts w:ascii="Times New Roman" w:hAnsi="Times New Roman" w:cs="Times New Roman"/>
          <w:sz w:val="24"/>
          <w:szCs w:val="24"/>
        </w:rPr>
        <w:t xml:space="preserve"> status</w:t>
      </w:r>
      <w:r w:rsidR="004D0C2B">
        <w:rPr>
          <w:rFonts w:ascii="Times New Roman" w:hAnsi="Times New Roman" w:cs="Times New Roman"/>
          <w:sz w:val="24"/>
          <w:szCs w:val="24"/>
        </w:rPr>
        <w:t>:</w:t>
      </w:r>
      <w:r>
        <w:rPr>
          <w:rFonts w:ascii="Times New Roman" w:hAnsi="Times New Roman" w:cs="Times New Roman"/>
          <w:sz w:val="24"/>
          <w:szCs w:val="24"/>
        </w:rPr>
        <w:t xml:space="preserve">  </w:t>
      </w:r>
    </w:p>
    <w:p w14:paraId="64BF3EF4" w14:textId="7EBD7AFC" w:rsidR="004C3F1F" w:rsidRDefault="00D66E01" w:rsidP="00D66E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Secure an employee identification number (EIN)</w:t>
      </w:r>
      <w:r w:rsidR="0053617F">
        <w:rPr>
          <w:rFonts w:ascii="Times New Roman" w:hAnsi="Times New Roman" w:cs="Times New Roman"/>
          <w:sz w:val="24"/>
          <w:szCs w:val="24"/>
        </w:rPr>
        <w:t>.</w:t>
      </w:r>
    </w:p>
    <w:p w14:paraId="337AAEA6" w14:textId="1A69CDCE" w:rsidR="00D66E01" w:rsidRDefault="00AF60BA" w:rsidP="00D66E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Register for an account on Pay.gov (all applications for </w:t>
      </w:r>
      <w:r w:rsidRPr="0020011F">
        <w:rPr>
          <w:rFonts w:ascii="Times New Roman" w:hAnsi="Times New Roman" w:cs="Times New Roman"/>
          <w:sz w:val="24"/>
          <w:szCs w:val="24"/>
        </w:rPr>
        <w:t>501(c)(6)</w:t>
      </w:r>
      <w:r>
        <w:rPr>
          <w:rFonts w:ascii="Times New Roman" w:hAnsi="Times New Roman" w:cs="Times New Roman"/>
          <w:sz w:val="24"/>
          <w:szCs w:val="24"/>
        </w:rPr>
        <w:t xml:space="preserve"> status must be submitted through this website).</w:t>
      </w:r>
    </w:p>
    <w:p w14:paraId="428FF95C" w14:textId="590E8714" w:rsidR="00AF60BA" w:rsidRDefault="00AF60BA" w:rsidP="00D66E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 IRS Form 1024</w:t>
      </w:r>
      <w:r w:rsidR="00C160DF">
        <w:rPr>
          <w:rFonts w:ascii="Times New Roman" w:hAnsi="Times New Roman" w:cs="Times New Roman"/>
          <w:sz w:val="24"/>
          <w:szCs w:val="24"/>
        </w:rPr>
        <w:t xml:space="preserve"> (Enter “1024) in the google search box and select Form 1024)</w:t>
      </w:r>
    </w:p>
    <w:p w14:paraId="4474649F" w14:textId="77777777" w:rsidR="00071B0F" w:rsidRPr="00071B0F" w:rsidRDefault="00DD6A64" w:rsidP="00EB3F59">
      <w:pPr>
        <w:pStyle w:val="ListParagraph"/>
        <w:numPr>
          <w:ilvl w:val="0"/>
          <w:numId w:val="5"/>
        </w:numPr>
        <w:shd w:val="clear" w:color="auto" w:fill="FFFFFF"/>
        <w:spacing w:after="150"/>
        <w:rPr>
          <w:rFonts w:ascii="Times New Roman" w:hAnsi="Times New Roman" w:cs="Times New Roman"/>
          <w:color w:val="1B1B1B"/>
          <w:sz w:val="24"/>
          <w:szCs w:val="24"/>
        </w:rPr>
      </w:pPr>
      <w:r>
        <w:rPr>
          <w:rFonts w:ascii="Times New Roman" w:hAnsi="Times New Roman" w:cs="Times New Roman"/>
          <w:sz w:val="24"/>
          <w:szCs w:val="24"/>
        </w:rPr>
        <w:t xml:space="preserve">Submit Form 1024 through Pay.gov with Form </w:t>
      </w:r>
    </w:p>
    <w:p w14:paraId="3352777F" w14:textId="554338C4" w:rsidR="00071B0F" w:rsidRPr="00071B0F" w:rsidRDefault="002651C6" w:rsidP="00EB3F59">
      <w:pPr>
        <w:pStyle w:val="ListParagraph"/>
        <w:numPr>
          <w:ilvl w:val="0"/>
          <w:numId w:val="5"/>
        </w:numPr>
        <w:shd w:val="clear" w:color="auto" w:fill="FFFFFF"/>
        <w:spacing w:after="150"/>
        <w:rPr>
          <w:rFonts w:ascii="Times New Roman" w:hAnsi="Times New Roman" w:cs="Times New Roman"/>
          <w:color w:val="1B1B1B"/>
          <w:sz w:val="24"/>
          <w:szCs w:val="24"/>
        </w:rPr>
      </w:pPr>
      <w:r>
        <w:rPr>
          <w:color w:val="1B1B1B"/>
        </w:rPr>
        <w:t>T</w:t>
      </w:r>
      <w:r w:rsidRPr="0020011F">
        <w:rPr>
          <w:rFonts w:ascii="Times New Roman" w:hAnsi="Times New Roman" w:cs="Times New Roman"/>
          <w:color w:val="1B1B1B"/>
          <w:sz w:val="24"/>
          <w:szCs w:val="24"/>
        </w:rPr>
        <w:t>he law requires payment of a user fee with each application</w:t>
      </w:r>
      <w:r>
        <w:rPr>
          <w:rFonts w:ascii="Times New Roman" w:hAnsi="Times New Roman" w:cs="Times New Roman"/>
          <w:color w:val="1B1B1B"/>
          <w:sz w:val="24"/>
          <w:szCs w:val="24"/>
        </w:rPr>
        <w:t xml:space="preserve"> which is submitted using Form 8718 and is generally $600.  </w:t>
      </w:r>
    </w:p>
    <w:p w14:paraId="5B8DB3C8" w14:textId="51484677" w:rsidR="001F5D91" w:rsidRPr="001F5D91" w:rsidRDefault="001F5D91" w:rsidP="00591B75">
      <w:pPr>
        <w:shd w:val="clear" w:color="auto" w:fill="FFFFFF"/>
        <w:spacing w:before="100" w:beforeAutospacing="1" w:after="100" w:afterAutospacing="1" w:line="240" w:lineRule="auto"/>
        <w:rPr>
          <w:rFonts w:ascii="Times New Roman" w:hAnsi="Times New Roman" w:cs="Times New Roman"/>
          <w:b/>
          <w:bCs/>
          <w:color w:val="1B1B1B"/>
          <w:sz w:val="24"/>
          <w:szCs w:val="24"/>
        </w:rPr>
      </w:pPr>
      <w:r w:rsidRPr="001F5D91">
        <w:rPr>
          <w:rFonts w:ascii="Times New Roman" w:hAnsi="Times New Roman" w:cs="Times New Roman"/>
          <w:b/>
          <w:bCs/>
          <w:color w:val="1B1B1B"/>
          <w:sz w:val="24"/>
          <w:szCs w:val="24"/>
        </w:rPr>
        <w:t>Form 1024</w:t>
      </w:r>
    </w:p>
    <w:p w14:paraId="7EDB9EDE" w14:textId="0C6D6378" w:rsidR="00591B75" w:rsidRDefault="00990284" w:rsidP="00591B75">
      <w:pPr>
        <w:shd w:val="clear" w:color="auto" w:fill="FFFFFF"/>
        <w:spacing w:before="100" w:beforeAutospacing="1" w:after="100" w:afterAutospacing="1" w:line="240" w:lineRule="auto"/>
        <w:rPr>
          <w:rFonts w:ascii="Times New Roman" w:hAnsi="Times New Roman" w:cs="Times New Roman"/>
          <w:color w:val="1B1B1B"/>
          <w:sz w:val="24"/>
          <w:szCs w:val="24"/>
        </w:rPr>
      </w:pPr>
      <w:r w:rsidRPr="00071B0F">
        <w:rPr>
          <w:rFonts w:ascii="Times New Roman" w:hAnsi="Times New Roman" w:cs="Times New Roman"/>
          <w:color w:val="1B1B1B"/>
          <w:sz w:val="24"/>
          <w:szCs w:val="24"/>
        </w:rPr>
        <w:t xml:space="preserve">Information </w:t>
      </w:r>
      <w:r w:rsidR="00210B1A" w:rsidRPr="00071B0F">
        <w:rPr>
          <w:rFonts w:ascii="Times New Roman" w:hAnsi="Times New Roman" w:cs="Times New Roman"/>
          <w:color w:val="1B1B1B"/>
          <w:sz w:val="24"/>
          <w:szCs w:val="24"/>
        </w:rPr>
        <w:t xml:space="preserve">used to complete Form 1024 enables the IRS to determine if </w:t>
      </w:r>
      <w:r w:rsidR="00210608">
        <w:rPr>
          <w:rFonts w:ascii="Times New Roman" w:hAnsi="Times New Roman" w:cs="Times New Roman"/>
          <w:color w:val="1B1B1B"/>
          <w:sz w:val="24"/>
          <w:szCs w:val="24"/>
        </w:rPr>
        <w:t>an organization</w:t>
      </w:r>
      <w:r w:rsidR="00210B1A" w:rsidRPr="00071B0F">
        <w:rPr>
          <w:rFonts w:ascii="Times New Roman" w:hAnsi="Times New Roman" w:cs="Times New Roman"/>
          <w:color w:val="1B1B1B"/>
          <w:sz w:val="24"/>
          <w:szCs w:val="24"/>
        </w:rPr>
        <w:t xml:space="preserve"> meet</w:t>
      </w:r>
      <w:r w:rsidR="00210608">
        <w:rPr>
          <w:rFonts w:ascii="Times New Roman" w:hAnsi="Times New Roman" w:cs="Times New Roman"/>
          <w:color w:val="1B1B1B"/>
          <w:sz w:val="24"/>
          <w:szCs w:val="24"/>
        </w:rPr>
        <w:t>s</w:t>
      </w:r>
      <w:r w:rsidR="00210B1A" w:rsidRPr="00071B0F">
        <w:rPr>
          <w:rFonts w:ascii="Times New Roman" w:hAnsi="Times New Roman" w:cs="Times New Roman"/>
          <w:color w:val="1B1B1B"/>
          <w:sz w:val="24"/>
          <w:szCs w:val="24"/>
        </w:rPr>
        <w:t xml:space="preserve"> the requirements to receive a 50</w:t>
      </w:r>
      <w:r w:rsidR="004D0C2B" w:rsidRPr="00071B0F">
        <w:rPr>
          <w:rFonts w:ascii="Times New Roman" w:hAnsi="Times New Roman" w:cs="Times New Roman"/>
          <w:color w:val="1B1B1B"/>
          <w:sz w:val="24"/>
          <w:szCs w:val="24"/>
        </w:rPr>
        <w:t>1(c)</w:t>
      </w:r>
      <w:r w:rsidR="00210B1A" w:rsidRPr="00071B0F">
        <w:rPr>
          <w:rFonts w:ascii="Times New Roman" w:hAnsi="Times New Roman" w:cs="Times New Roman"/>
          <w:color w:val="1B1B1B"/>
          <w:sz w:val="24"/>
          <w:szCs w:val="24"/>
        </w:rPr>
        <w:t xml:space="preserve">(6) designation.  </w:t>
      </w:r>
      <w:r w:rsidR="00210608">
        <w:rPr>
          <w:rFonts w:ascii="Times New Roman" w:hAnsi="Times New Roman" w:cs="Times New Roman"/>
          <w:color w:val="1B1B1B"/>
          <w:sz w:val="24"/>
          <w:szCs w:val="24"/>
        </w:rPr>
        <w:t>All q</w:t>
      </w:r>
      <w:r w:rsidR="003979FC" w:rsidRPr="00071B0F">
        <w:rPr>
          <w:rFonts w:ascii="Times New Roman" w:hAnsi="Times New Roman" w:cs="Times New Roman"/>
          <w:color w:val="1B1B1B"/>
          <w:sz w:val="24"/>
          <w:szCs w:val="24"/>
        </w:rPr>
        <w:t xml:space="preserve">uestions </w:t>
      </w:r>
      <w:r w:rsidR="00210608">
        <w:rPr>
          <w:rFonts w:ascii="Times New Roman" w:hAnsi="Times New Roman" w:cs="Times New Roman"/>
          <w:color w:val="1B1B1B"/>
          <w:sz w:val="24"/>
          <w:szCs w:val="24"/>
        </w:rPr>
        <w:t>must be answe</w:t>
      </w:r>
      <w:r w:rsidR="0090539A">
        <w:rPr>
          <w:rFonts w:ascii="Times New Roman" w:hAnsi="Times New Roman" w:cs="Times New Roman"/>
          <w:color w:val="1B1B1B"/>
          <w:sz w:val="24"/>
          <w:szCs w:val="24"/>
        </w:rPr>
        <w:t xml:space="preserve">red </w:t>
      </w:r>
      <w:r w:rsidR="003979FC" w:rsidRPr="00071B0F">
        <w:rPr>
          <w:rFonts w:ascii="Times New Roman" w:hAnsi="Times New Roman" w:cs="Times New Roman"/>
          <w:color w:val="1B1B1B"/>
          <w:sz w:val="24"/>
          <w:szCs w:val="24"/>
        </w:rPr>
        <w:t>completely</w:t>
      </w:r>
      <w:r w:rsidR="0090539A">
        <w:rPr>
          <w:rFonts w:ascii="Times New Roman" w:hAnsi="Times New Roman" w:cs="Times New Roman"/>
          <w:color w:val="1B1B1B"/>
          <w:sz w:val="24"/>
          <w:szCs w:val="24"/>
        </w:rPr>
        <w:t xml:space="preserve"> unless the answer is the same as a previous </w:t>
      </w:r>
      <w:r w:rsidR="00591B75">
        <w:rPr>
          <w:rFonts w:ascii="Times New Roman" w:hAnsi="Times New Roman" w:cs="Times New Roman"/>
          <w:color w:val="1B1B1B"/>
          <w:sz w:val="24"/>
          <w:szCs w:val="24"/>
        </w:rPr>
        <w:t xml:space="preserve">question when you may </w:t>
      </w:r>
      <w:r w:rsidR="00E87E80">
        <w:rPr>
          <w:rFonts w:ascii="Times New Roman" w:hAnsi="Times New Roman" w:cs="Times New Roman"/>
          <w:color w:val="1B1B1B"/>
          <w:sz w:val="24"/>
          <w:szCs w:val="24"/>
        </w:rPr>
        <w:t>simply</w:t>
      </w:r>
      <w:r w:rsidR="00591B75">
        <w:rPr>
          <w:rFonts w:ascii="Times New Roman" w:hAnsi="Times New Roman" w:cs="Times New Roman"/>
          <w:color w:val="1B1B1B"/>
          <w:sz w:val="24"/>
          <w:szCs w:val="24"/>
        </w:rPr>
        <w:t xml:space="preserve"> refer to that previous answer.</w:t>
      </w:r>
      <w:r w:rsidR="003979FC" w:rsidRPr="00071B0F">
        <w:rPr>
          <w:rFonts w:ascii="Times New Roman" w:hAnsi="Times New Roman" w:cs="Times New Roman"/>
          <w:color w:val="1B1B1B"/>
          <w:sz w:val="24"/>
          <w:szCs w:val="24"/>
        </w:rPr>
        <w:t xml:space="preserve"> </w:t>
      </w:r>
    </w:p>
    <w:p w14:paraId="01E210E7" w14:textId="7AE0C76D" w:rsidR="003979FC" w:rsidRPr="00591B75" w:rsidRDefault="003979FC" w:rsidP="00591B75">
      <w:pPr>
        <w:shd w:val="clear" w:color="auto" w:fill="FFFFFF"/>
        <w:spacing w:before="100" w:beforeAutospacing="1" w:after="100" w:afterAutospacing="1" w:line="240" w:lineRule="auto"/>
        <w:rPr>
          <w:rFonts w:ascii="Times New Roman" w:hAnsi="Times New Roman" w:cs="Times New Roman"/>
          <w:color w:val="1B1B1B"/>
          <w:sz w:val="24"/>
          <w:szCs w:val="24"/>
        </w:rPr>
      </w:pPr>
      <w:r w:rsidRPr="00591B75">
        <w:rPr>
          <w:rFonts w:ascii="Times New Roman" w:hAnsi="Times New Roman" w:cs="Times New Roman"/>
          <w:color w:val="1B1B1B"/>
          <w:sz w:val="24"/>
          <w:szCs w:val="24"/>
        </w:rPr>
        <w:t xml:space="preserve">Your answers must provide sufficient detail about your past, present, and planned activities to demonstrate that you're described in the subsection of </w:t>
      </w:r>
      <w:r w:rsidR="004868D6" w:rsidRPr="00591B75">
        <w:rPr>
          <w:rFonts w:ascii="Times New Roman" w:hAnsi="Times New Roman" w:cs="Times New Roman"/>
          <w:sz w:val="24"/>
          <w:szCs w:val="24"/>
        </w:rPr>
        <w:t xml:space="preserve">501(c)(6) </w:t>
      </w:r>
      <w:r w:rsidRPr="00591B75">
        <w:rPr>
          <w:rFonts w:ascii="Times New Roman" w:hAnsi="Times New Roman" w:cs="Times New Roman"/>
          <w:color w:val="1B1B1B"/>
          <w:sz w:val="24"/>
          <w:szCs w:val="24"/>
        </w:rPr>
        <w:t xml:space="preserve">under which you are seeking recognition of exemption. </w:t>
      </w:r>
      <w:r w:rsidR="00C1465B" w:rsidRPr="00591B75">
        <w:rPr>
          <w:rFonts w:ascii="Times New Roman" w:hAnsi="Times New Roman" w:cs="Times New Roman"/>
          <w:color w:val="1B1B1B"/>
          <w:sz w:val="24"/>
          <w:szCs w:val="24"/>
        </w:rPr>
        <w:t>I</w:t>
      </w:r>
      <w:r w:rsidR="00EB77E7">
        <w:rPr>
          <w:rFonts w:ascii="Times New Roman" w:hAnsi="Times New Roman" w:cs="Times New Roman"/>
          <w:color w:val="1B1B1B"/>
          <w:sz w:val="24"/>
          <w:szCs w:val="24"/>
        </w:rPr>
        <w:t>n</w:t>
      </w:r>
      <w:r w:rsidR="00C1465B" w:rsidRPr="00591B75">
        <w:rPr>
          <w:rFonts w:ascii="Times New Roman" w:hAnsi="Times New Roman" w:cs="Times New Roman"/>
          <w:color w:val="1B1B1B"/>
          <w:sz w:val="24"/>
          <w:szCs w:val="24"/>
        </w:rPr>
        <w:t xml:space="preserve"> order to </w:t>
      </w:r>
      <w:r w:rsidR="00EB77E7">
        <w:rPr>
          <w:rFonts w:ascii="Times New Roman" w:hAnsi="Times New Roman" w:cs="Times New Roman"/>
          <w:color w:val="1B1B1B"/>
          <w:sz w:val="24"/>
          <w:szCs w:val="24"/>
        </w:rPr>
        <w:t xml:space="preserve">to be approved as a </w:t>
      </w:r>
      <w:r w:rsidR="00C1465B" w:rsidRPr="00591B75">
        <w:rPr>
          <w:rFonts w:ascii="Times New Roman" w:hAnsi="Times New Roman" w:cs="Times New Roman"/>
          <w:sz w:val="24"/>
          <w:szCs w:val="24"/>
        </w:rPr>
        <w:t xml:space="preserve">501(c)(6) </w:t>
      </w:r>
      <w:r w:rsidR="00EB77E7">
        <w:rPr>
          <w:rFonts w:ascii="Times New Roman" w:hAnsi="Times New Roman" w:cs="Times New Roman"/>
          <w:sz w:val="24"/>
          <w:szCs w:val="24"/>
        </w:rPr>
        <w:t>organization</w:t>
      </w:r>
      <w:r w:rsidR="00C1465B" w:rsidRPr="00591B75">
        <w:rPr>
          <w:rFonts w:ascii="Times New Roman" w:hAnsi="Times New Roman" w:cs="Times New Roman"/>
          <w:sz w:val="24"/>
          <w:szCs w:val="24"/>
        </w:rPr>
        <w:t xml:space="preserve"> the IRS must be able to understand the activities and mission of your organization and specific activities </w:t>
      </w:r>
      <w:r w:rsidRPr="00591B75">
        <w:rPr>
          <w:rFonts w:ascii="Times New Roman" w:hAnsi="Times New Roman" w:cs="Times New Roman"/>
          <w:color w:val="1B1B1B"/>
          <w:sz w:val="24"/>
          <w:szCs w:val="24"/>
        </w:rPr>
        <w:t xml:space="preserve">that </w:t>
      </w:r>
      <w:r w:rsidR="00B21C4B" w:rsidRPr="00591B75">
        <w:rPr>
          <w:rFonts w:ascii="Times New Roman" w:hAnsi="Times New Roman" w:cs="Times New Roman"/>
          <w:color w:val="1B1B1B"/>
          <w:sz w:val="24"/>
          <w:szCs w:val="24"/>
        </w:rPr>
        <w:t xml:space="preserve">will result in </w:t>
      </w:r>
      <w:r w:rsidRPr="00591B75">
        <w:rPr>
          <w:rFonts w:ascii="Times New Roman" w:hAnsi="Times New Roman" w:cs="Times New Roman"/>
          <w:color w:val="1B1B1B"/>
          <w:sz w:val="24"/>
          <w:szCs w:val="24"/>
        </w:rPr>
        <w:t>accomplish</w:t>
      </w:r>
      <w:r w:rsidR="00B21C4B" w:rsidRPr="00591B75">
        <w:rPr>
          <w:rFonts w:ascii="Times New Roman" w:hAnsi="Times New Roman" w:cs="Times New Roman"/>
          <w:color w:val="1B1B1B"/>
          <w:sz w:val="24"/>
          <w:szCs w:val="24"/>
        </w:rPr>
        <w:t>ing</w:t>
      </w:r>
      <w:r w:rsidRPr="00591B75">
        <w:rPr>
          <w:rFonts w:ascii="Times New Roman" w:hAnsi="Times New Roman" w:cs="Times New Roman"/>
          <w:color w:val="1B1B1B"/>
          <w:sz w:val="24"/>
          <w:szCs w:val="24"/>
        </w:rPr>
        <w:t xml:space="preserve"> your mission. </w:t>
      </w:r>
    </w:p>
    <w:p w14:paraId="5161B436" w14:textId="691E6FC7" w:rsidR="003979FC" w:rsidRPr="00071B0F" w:rsidRDefault="00EB77E7" w:rsidP="00EB77E7">
      <w:pPr>
        <w:shd w:val="clear" w:color="auto" w:fill="FFFFFF"/>
        <w:spacing w:before="75" w:after="0" w:line="240" w:lineRule="auto"/>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One section of the application requires </w:t>
      </w:r>
      <w:r w:rsidR="005C5340">
        <w:rPr>
          <w:rFonts w:ascii="Times New Roman" w:eastAsia="Times New Roman" w:hAnsi="Times New Roman" w:cs="Times New Roman"/>
          <w:color w:val="1B1B1B"/>
          <w:sz w:val="24"/>
          <w:szCs w:val="24"/>
        </w:rPr>
        <w:t xml:space="preserve">the organization’s financial information.  Make sure that </w:t>
      </w:r>
      <w:r w:rsidR="00011CB8">
        <w:rPr>
          <w:rFonts w:ascii="Times New Roman" w:eastAsia="Times New Roman" w:hAnsi="Times New Roman" w:cs="Times New Roman"/>
          <w:color w:val="1B1B1B"/>
          <w:sz w:val="24"/>
          <w:szCs w:val="24"/>
        </w:rPr>
        <w:t xml:space="preserve">information in the </w:t>
      </w:r>
      <w:r w:rsidR="005C5340">
        <w:rPr>
          <w:rFonts w:ascii="Times New Roman" w:eastAsia="Times New Roman" w:hAnsi="Times New Roman" w:cs="Times New Roman"/>
          <w:color w:val="1B1B1B"/>
          <w:sz w:val="24"/>
          <w:szCs w:val="24"/>
        </w:rPr>
        <w:t xml:space="preserve">budget </w:t>
      </w:r>
      <w:r w:rsidR="00011CB8">
        <w:rPr>
          <w:rFonts w:ascii="Times New Roman" w:eastAsia="Times New Roman" w:hAnsi="Times New Roman" w:cs="Times New Roman"/>
          <w:color w:val="1B1B1B"/>
          <w:sz w:val="24"/>
          <w:szCs w:val="24"/>
        </w:rPr>
        <w:t xml:space="preserve">is </w:t>
      </w:r>
      <w:r w:rsidR="005C5340">
        <w:rPr>
          <w:rFonts w:ascii="Times New Roman" w:eastAsia="Times New Roman" w:hAnsi="Times New Roman" w:cs="Times New Roman"/>
          <w:color w:val="1B1B1B"/>
          <w:sz w:val="24"/>
          <w:szCs w:val="24"/>
        </w:rPr>
        <w:t xml:space="preserve"> consi</w:t>
      </w:r>
      <w:r w:rsidR="006E5963">
        <w:rPr>
          <w:rFonts w:ascii="Times New Roman" w:eastAsia="Times New Roman" w:hAnsi="Times New Roman" w:cs="Times New Roman"/>
          <w:color w:val="1B1B1B"/>
          <w:sz w:val="24"/>
          <w:szCs w:val="24"/>
        </w:rPr>
        <w:t>ste</w:t>
      </w:r>
      <w:r w:rsidR="005C5340">
        <w:rPr>
          <w:rFonts w:ascii="Times New Roman" w:eastAsia="Times New Roman" w:hAnsi="Times New Roman" w:cs="Times New Roman"/>
          <w:color w:val="1B1B1B"/>
          <w:sz w:val="24"/>
          <w:szCs w:val="24"/>
        </w:rPr>
        <w:t xml:space="preserve">nt with </w:t>
      </w:r>
      <w:r w:rsidR="003979FC" w:rsidRPr="00071B0F">
        <w:rPr>
          <w:rFonts w:ascii="Times New Roman" w:eastAsia="Times New Roman" w:hAnsi="Times New Roman" w:cs="Times New Roman"/>
          <w:color w:val="1B1B1B"/>
          <w:sz w:val="24"/>
          <w:szCs w:val="24"/>
        </w:rPr>
        <w:t xml:space="preserve">other information presented in your application. </w:t>
      </w:r>
      <w:r w:rsidR="006E5963">
        <w:rPr>
          <w:rFonts w:ascii="Times New Roman" w:eastAsia="Times New Roman" w:hAnsi="Times New Roman" w:cs="Times New Roman"/>
          <w:color w:val="1B1B1B"/>
          <w:sz w:val="24"/>
          <w:szCs w:val="24"/>
        </w:rPr>
        <w:t xml:space="preserve">This </w:t>
      </w:r>
      <w:r w:rsidR="003979FC" w:rsidRPr="00071B0F">
        <w:rPr>
          <w:rFonts w:ascii="Times New Roman" w:eastAsia="Times New Roman" w:hAnsi="Times New Roman" w:cs="Times New Roman"/>
          <w:color w:val="1B1B1B"/>
          <w:sz w:val="24"/>
          <w:szCs w:val="24"/>
        </w:rPr>
        <w:t>financial data should be based on current plans</w:t>
      </w:r>
      <w:r w:rsidR="006E5963">
        <w:rPr>
          <w:rFonts w:ascii="Times New Roman" w:eastAsia="Times New Roman" w:hAnsi="Times New Roman" w:cs="Times New Roman"/>
          <w:color w:val="1B1B1B"/>
          <w:sz w:val="24"/>
          <w:szCs w:val="24"/>
        </w:rPr>
        <w:t xml:space="preserve">, </w:t>
      </w:r>
      <w:r w:rsidR="00710ECA">
        <w:rPr>
          <w:rFonts w:ascii="Times New Roman" w:eastAsia="Times New Roman" w:hAnsi="Times New Roman" w:cs="Times New Roman"/>
          <w:color w:val="1B1B1B"/>
          <w:sz w:val="24"/>
          <w:szCs w:val="24"/>
        </w:rPr>
        <w:t xml:space="preserve">although future activities may </w:t>
      </w:r>
      <w:r w:rsidR="006E5963">
        <w:rPr>
          <w:rFonts w:ascii="Times New Roman" w:eastAsia="Times New Roman" w:hAnsi="Times New Roman" w:cs="Times New Roman"/>
          <w:color w:val="1B1B1B"/>
          <w:sz w:val="24"/>
          <w:szCs w:val="24"/>
        </w:rPr>
        <w:t>vary</w:t>
      </w:r>
      <w:r w:rsidR="00710ECA">
        <w:rPr>
          <w:rFonts w:ascii="Times New Roman" w:eastAsia="Times New Roman" w:hAnsi="Times New Roman" w:cs="Times New Roman"/>
          <w:color w:val="1B1B1B"/>
          <w:sz w:val="24"/>
          <w:szCs w:val="24"/>
        </w:rPr>
        <w:t xml:space="preserve"> somewhat</w:t>
      </w:r>
      <w:r w:rsidR="003979FC" w:rsidRPr="00071B0F">
        <w:rPr>
          <w:rFonts w:ascii="Times New Roman" w:eastAsia="Times New Roman" w:hAnsi="Times New Roman" w:cs="Times New Roman"/>
          <w:color w:val="1B1B1B"/>
          <w:sz w:val="24"/>
          <w:szCs w:val="24"/>
        </w:rPr>
        <w:t>.</w:t>
      </w:r>
    </w:p>
    <w:p w14:paraId="017CAF7A" w14:textId="49A9A6B6" w:rsidR="003979FC" w:rsidRPr="00011CB8" w:rsidRDefault="003979FC" w:rsidP="00011CB8">
      <w:pPr>
        <w:shd w:val="clear" w:color="auto" w:fill="FFFFFF"/>
        <w:spacing w:before="150" w:after="150" w:line="240" w:lineRule="auto"/>
        <w:rPr>
          <w:rFonts w:ascii="Times New Roman" w:eastAsia="Times New Roman" w:hAnsi="Times New Roman" w:cs="Times New Roman"/>
          <w:color w:val="1B1B1B"/>
          <w:sz w:val="24"/>
          <w:szCs w:val="24"/>
        </w:rPr>
      </w:pPr>
      <w:r w:rsidRPr="00011CB8">
        <w:rPr>
          <w:rFonts w:ascii="Times New Roman" w:eastAsia="Times New Roman" w:hAnsi="Times New Roman" w:cs="Times New Roman"/>
          <w:color w:val="1B1B1B"/>
          <w:sz w:val="24"/>
          <w:szCs w:val="24"/>
        </w:rPr>
        <w:t xml:space="preserve">Many items on Form 1024 are written in the present tense; however, answers on </w:t>
      </w:r>
      <w:r w:rsidR="00011CB8">
        <w:rPr>
          <w:rFonts w:ascii="Times New Roman" w:eastAsia="Times New Roman" w:hAnsi="Times New Roman" w:cs="Times New Roman"/>
          <w:color w:val="1B1B1B"/>
          <w:sz w:val="24"/>
          <w:szCs w:val="24"/>
        </w:rPr>
        <w:t xml:space="preserve">to </w:t>
      </w:r>
      <w:r w:rsidR="001F5D91">
        <w:rPr>
          <w:rFonts w:ascii="Times New Roman" w:eastAsia="Times New Roman" w:hAnsi="Times New Roman" w:cs="Times New Roman"/>
          <w:color w:val="1B1B1B"/>
          <w:sz w:val="24"/>
          <w:szCs w:val="24"/>
        </w:rPr>
        <w:t>questions should be based on</w:t>
      </w:r>
      <w:r w:rsidRPr="00011CB8">
        <w:rPr>
          <w:rFonts w:ascii="Times New Roman" w:eastAsia="Times New Roman" w:hAnsi="Times New Roman" w:cs="Times New Roman"/>
          <w:color w:val="1B1B1B"/>
          <w:sz w:val="24"/>
          <w:szCs w:val="24"/>
        </w:rPr>
        <w:t xml:space="preserve"> past, present, and planned activities.</w:t>
      </w:r>
    </w:p>
    <w:p w14:paraId="6B8ABA05" w14:textId="61E5ABDF" w:rsidR="003979FC" w:rsidRPr="00A92ED2" w:rsidRDefault="00A92ED2" w:rsidP="00A92ED2">
      <w:pPr>
        <w:shd w:val="clear" w:color="auto" w:fill="FFFFFF"/>
        <w:spacing w:before="150" w:after="150" w:line="240" w:lineRule="auto"/>
        <w:rPr>
          <w:rFonts w:ascii="Times New Roman" w:eastAsia="Times New Roman" w:hAnsi="Times New Roman" w:cs="Times New Roman"/>
          <w:sz w:val="24"/>
          <w:szCs w:val="24"/>
        </w:rPr>
      </w:pPr>
      <w:r w:rsidRPr="00A92ED2">
        <w:rPr>
          <w:rFonts w:ascii="Times New Roman" w:hAnsi="Times New Roman" w:cs="Times New Roman"/>
          <w:sz w:val="24"/>
          <w:szCs w:val="24"/>
          <w:shd w:val="clear" w:color="auto" w:fill="FFFFFF"/>
        </w:rPr>
        <w:t>Generally, if you didn't file Form 1024 within</w:t>
      </w:r>
      <w:r w:rsidRPr="00A92ED2">
        <w:rPr>
          <w:rStyle w:val="Strong"/>
          <w:rFonts w:ascii="Times New Roman" w:hAnsi="Times New Roman" w:cs="Times New Roman"/>
          <w:sz w:val="24"/>
          <w:szCs w:val="24"/>
          <w:shd w:val="clear" w:color="auto" w:fill="FFFFFF"/>
        </w:rPr>
        <w:t> 27 months</w:t>
      </w:r>
      <w:r w:rsidRPr="00A92ED2">
        <w:rPr>
          <w:rFonts w:ascii="Times New Roman" w:hAnsi="Times New Roman" w:cs="Times New Roman"/>
          <w:sz w:val="24"/>
          <w:szCs w:val="24"/>
          <w:shd w:val="clear" w:color="auto" w:fill="FFFFFF"/>
        </w:rPr>
        <w:t xml:space="preserve"> of formation, the effective date of your exempt status will be the date you filed Form 1024 (submission date). </w:t>
      </w:r>
    </w:p>
    <w:p w14:paraId="3CC92207" w14:textId="540F7654" w:rsidR="00AC7664" w:rsidRPr="00AC7664" w:rsidRDefault="00AC7664" w:rsidP="003979FC">
      <w:pPr>
        <w:pStyle w:val="NormalWeb"/>
        <w:shd w:val="clear" w:color="auto" w:fill="FFFFFF"/>
        <w:spacing w:before="0" w:beforeAutospacing="0" w:after="150" w:afterAutospacing="0"/>
        <w:rPr>
          <w:b/>
          <w:bCs/>
          <w:color w:val="1B1B1B"/>
        </w:rPr>
      </w:pPr>
      <w:r w:rsidRPr="00AC7664">
        <w:rPr>
          <w:b/>
          <w:bCs/>
          <w:color w:val="1B1B1B"/>
        </w:rPr>
        <w:t>Submission Fee</w:t>
      </w:r>
    </w:p>
    <w:p w14:paraId="56448B8F" w14:textId="31FA11FD" w:rsidR="003979FC" w:rsidRPr="0020011F" w:rsidRDefault="00AC7664" w:rsidP="003979FC">
      <w:pPr>
        <w:pStyle w:val="NormalWeb"/>
        <w:shd w:val="clear" w:color="auto" w:fill="FFFFFF"/>
        <w:spacing w:before="0" w:beforeAutospacing="0" w:after="150" w:afterAutospacing="0"/>
        <w:rPr>
          <w:color w:val="1B1B1B"/>
        </w:rPr>
      </w:pPr>
      <w:r>
        <w:rPr>
          <w:color w:val="1B1B1B"/>
        </w:rPr>
        <w:lastRenderedPageBreak/>
        <w:t xml:space="preserve">Organizations must pay a submission fee with Form 1024.  In the past this has been $600.  The fee must be paid </w:t>
      </w:r>
      <w:r w:rsidR="002F3A72">
        <w:rPr>
          <w:color w:val="1B1B1B"/>
        </w:rPr>
        <w:t>th</w:t>
      </w:r>
      <w:r w:rsidR="003979FC" w:rsidRPr="0020011F">
        <w:rPr>
          <w:color w:val="1B1B1B"/>
        </w:rPr>
        <w:t>rough </w:t>
      </w:r>
      <w:hyperlink r:id="rId5" w:tgtFrame="_top" w:history="1">
        <w:r w:rsidR="003979FC" w:rsidRPr="0020011F">
          <w:rPr>
            <w:rStyle w:val="Hyperlink"/>
            <w:color w:val="00599C"/>
          </w:rPr>
          <w:t>Pay.gov</w:t>
        </w:r>
      </w:hyperlink>
      <w:r w:rsidR="003979FC" w:rsidRPr="0020011F">
        <w:rPr>
          <w:color w:val="1B1B1B"/>
        </w:rPr>
        <w:t> when you file Form 1024.</w:t>
      </w:r>
    </w:p>
    <w:p w14:paraId="1EAACC56" w14:textId="61ED2579" w:rsidR="003979FC" w:rsidRPr="0020011F" w:rsidRDefault="003979FC" w:rsidP="003979FC">
      <w:pPr>
        <w:pStyle w:val="p-block"/>
        <w:shd w:val="clear" w:color="auto" w:fill="FFFFFF"/>
        <w:spacing w:before="150" w:beforeAutospacing="0" w:after="150" w:afterAutospacing="0"/>
        <w:rPr>
          <w:color w:val="1B1B1B"/>
        </w:rPr>
      </w:pPr>
      <w:r w:rsidRPr="0020011F">
        <w:rPr>
          <w:color w:val="1B1B1B"/>
        </w:rPr>
        <w:t xml:space="preserve">Payments can be made directly from your bank account or by credit or debit card. Form 1024 </w:t>
      </w:r>
      <w:r w:rsidR="002F3A72">
        <w:rPr>
          <w:color w:val="1B1B1B"/>
        </w:rPr>
        <w:t xml:space="preserve">cannot be submitted </w:t>
      </w:r>
      <w:r w:rsidRPr="0020011F">
        <w:rPr>
          <w:color w:val="1B1B1B"/>
        </w:rPr>
        <w:t>without the correct fee.</w:t>
      </w:r>
    </w:p>
    <w:p w14:paraId="196DBB7D" w14:textId="77777777" w:rsidR="003979FC" w:rsidRPr="0020011F" w:rsidRDefault="003979FC" w:rsidP="003979FC">
      <w:pPr>
        <w:pStyle w:val="p-block"/>
        <w:shd w:val="clear" w:color="auto" w:fill="FFFFFF"/>
        <w:spacing w:before="150" w:beforeAutospacing="0" w:after="150" w:afterAutospacing="0"/>
        <w:rPr>
          <w:color w:val="1B1B1B"/>
        </w:rPr>
      </w:pPr>
      <w:r w:rsidRPr="0020011F">
        <w:rPr>
          <w:color w:val="1B1B1B"/>
        </w:rPr>
        <w:t>User fee amounts are listed in Rev. Proc. 2022-5, updated annually. For the current Form 1024 user fee, go to </w:t>
      </w:r>
      <w:hyperlink r:id="rId6" w:anchor="page=252" w:tgtFrame="_top" w:history="1">
        <w:r w:rsidRPr="0020011F">
          <w:rPr>
            <w:rStyle w:val="Hyperlink"/>
            <w:color w:val="00599C"/>
          </w:rPr>
          <w:t>IRS.gov/Charities-Non-Profits/User-Fees-for-Tax-Exempt-and-Government-Entities-Division</w:t>
        </w:r>
      </w:hyperlink>
      <w:r w:rsidRPr="0020011F">
        <w:rPr>
          <w:color w:val="1B1B1B"/>
        </w:rPr>
        <w:t>. You can also call 877-829-5500.</w:t>
      </w:r>
    </w:p>
    <w:p w14:paraId="1A741F72" w14:textId="1FFA273E" w:rsidR="003979FC" w:rsidRPr="0020011F" w:rsidRDefault="003979FC" w:rsidP="003979FC">
      <w:pPr>
        <w:pStyle w:val="ListParagraph"/>
        <w:shd w:val="clear" w:color="auto" w:fill="FFFFFF"/>
        <w:spacing w:before="150" w:after="150" w:line="240" w:lineRule="auto"/>
        <w:rPr>
          <w:rFonts w:ascii="Times New Roman" w:eastAsia="Times New Roman" w:hAnsi="Times New Roman" w:cs="Times New Roman"/>
          <w:color w:val="1B1B1B"/>
          <w:sz w:val="24"/>
          <w:szCs w:val="24"/>
        </w:rPr>
      </w:pPr>
    </w:p>
    <w:p w14:paraId="2E6F4C9C" w14:textId="08DA1CD4" w:rsidR="003979FC" w:rsidRDefault="003979FC" w:rsidP="000D3C28">
      <w:pPr>
        <w:pStyle w:val="NormalWeb"/>
        <w:shd w:val="clear" w:color="auto" w:fill="FFFFFF"/>
        <w:spacing w:before="0" w:beforeAutospacing="0" w:after="150" w:afterAutospacing="0"/>
        <w:rPr>
          <w:color w:val="1B1B1B"/>
        </w:rPr>
      </w:pPr>
      <w:r w:rsidRPr="0020011F">
        <w:rPr>
          <w:color w:val="1B1B1B"/>
        </w:rPr>
        <w:t> </w:t>
      </w:r>
      <w:r w:rsidR="000D3C28">
        <w:rPr>
          <w:color w:val="1B1B1B"/>
        </w:rPr>
        <w:t xml:space="preserve">A </w:t>
      </w:r>
      <w:r w:rsidRPr="0020011F">
        <w:rPr>
          <w:color w:val="1B1B1B"/>
        </w:rPr>
        <w:t xml:space="preserve">complete application </w:t>
      </w:r>
      <w:r w:rsidR="000D3C28">
        <w:rPr>
          <w:color w:val="1B1B1B"/>
        </w:rPr>
        <w:t>may</w:t>
      </w:r>
      <w:r w:rsidRPr="0020011F">
        <w:rPr>
          <w:color w:val="1B1B1B"/>
        </w:rPr>
        <w:t xml:space="preserve"> include one or more documents in addition to Form 1024.</w:t>
      </w:r>
      <w:r w:rsidR="000D3C28">
        <w:rPr>
          <w:color w:val="1B1B1B"/>
        </w:rPr>
        <w:t xml:space="preserve">  </w:t>
      </w:r>
      <w:hyperlink r:id="rId7" w:tgtFrame="_top" w:history="1">
        <w:r w:rsidRPr="0020011F">
          <w:rPr>
            <w:rStyle w:val="Hyperlink"/>
            <w:color w:val="00599C"/>
          </w:rPr>
          <w:t>Pay.gov</w:t>
        </w:r>
      </w:hyperlink>
      <w:r w:rsidRPr="0020011F">
        <w:rPr>
          <w:color w:val="1B1B1B"/>
        </w:rPr>
        <w:t> can accommodate only one uploaded file</w:t>
      </w:r>
      <w:r w:rsidR="000D3C28">
        <w:rPr>
          <w:color w:val="1B1B1B"/>
        </w:rPr>
        <w:t xml:space="preserve"> meaning that all forms should be</w:t>
      </w:r>
      <w:r w:rsidRPr="0020011F">
        <w:rPr>
          <w:color w:val="1B1B1B"/>
        </w:rPr>
        <w:t xml:space="preserve"> consolidate</w:t>
      </w:r>
      <w:r w:rsidR="000D3C28">
        <w:rPr>
          <w:color w:val="1B1B1B"/>
        </w:rPr>
        <w:t>d</w:t>
      </w:r>
      <w:r w:rsidRPr="0020011F">
        <w:rPr>
          <w:color w:val="1B1B1B"/>
        </w:rPr>
        <w:t xml:space="preserve"> into a single PDF file. Combine your attachments in the following order.</w:t>
      </w:r>
    </w:p>
    <w:p w14:paraId="7E035138" w14:textId="62BB52FE" w:rsidR="00F53242" w:rsidRPr="0020011F" w:rsidRDefault="00F53242" w:rsidP="00F53242">
      <w:pPr>
        <w:pStyle w:val="NormalWeb"/>
        <w:numPr>
          <w:ilvl w:val="0"/>
          <w:numId w:val="6"/>
        </w:numPr>
        <w:shd w:val="clear" w:color="auto" w:fill="FFFFFF"/>
        <w:spacing w:before="0" w:beforeAutospacing="0" w:after="150" w:afterAutospacing="0"/>
        <w:rPr>
          <w:color w:val="1B1B1B"/>
        </w:rPr>
      </w:pPr>
      <w:r>
        <w:rPr>
          <w:color w:val="1B1B1B"/>
        </w:rPr>
        <w:t>Form 1024</w:t>
      </w:r>
    </w:p>
    <w:p w14:paraId="2B0E20A7" w14:textId="48D97B3F" w:rsidR="003979FC" w:rsidRPr="00F53242" w:rsidRDefault="006829BF" w:rsidP="00AA68E4">
      <w:pPr>
        <w:pStyle w:val="NormalWeb"/>
        <w:numPr>
          <w:ilvl w:val="0"/>
          <w:numId w:val="6"/>
        </w:numPr>
        <w:shd w:val="clear" w:color="auto" w:fill="FFFFFF"/>
        <w:spacing w:before="150" w:beforeAutospacing="0" w:after="150" w:afterAutospacing="0"/>
        <w:rPr>
          <w:color w:val="1B1B1B"/>
        </w:rPr>
      </w:pPr>
      <w:r w:rsidRPr="00F53242">
        <w:rPr>
          <w:color w:val="1B1B1B"/>
        </w:rPr>
        <w:t>Organizing Documents and any a</w:t>
      </w:r>
      <w:r w:rsidR="003979FC" w:rsidRPr="00F53242">
        <w:rPr>
          <w:color w:val="1B1B1B"/>
        </w:rPr>
        <w:t xml:space="preserve">mendments </w:t>
      </w:r>
      <w:r w:rsidRPr="00F53242">
        <w:rPr>
          <w:color w:val="1B1B1B"/>
        </w:rPr>
        <w:t xml:space="preserve">articles of incorporation, constitution, </w:t>
      </w:r>
      <w:r w:rsidR="00570CE4" w:rsidRPr="00F53242">
        <w:rPr>
          <w:color w:val="1B1B1B"/>
        </w:rPr>
        <w:t xml:space="preserve">etc. </w:t>
      </w:r>
    </w:p>
    <w:p w14:paraId="580777D0" w14:textId="77777777" w:rsidR="003979FC" w:rsidRPr="0020011F" w:rsidRDefault="003979FC" w:rsidP="00BF36D5">
      <w:pPr>
        <w:pStyle w:val="NormalWeb"/>
        <w:numPr>
          <w:ilvl w:val="0"/>
          <w:numId w:val="6"/>
        </w:numPr>
        <w:shd w:val="clear" w:color="auto" w:fill="FFFFFF"/>
        <w:spacing w:before="150" w:beforeAutospacing="0" w:after="150" w:afterAutospacing="0"/>
        <w:rPr>
          <w:color w:val="1B1B1B"/>
        </w:rPr>
      </w:pPr>
      <w:r w:rsidRPr="0020011F">
        <w:rPr>
          <w:color w:val="1B1B1B"/>
        </w:rPr>
        <w:t>Bylaws or other rules of operation and amendments (if adopted).</w:t>
      </w:r>
    </w:p>
    <w:p w14:paraId="318C5BE7" w14:textId="77777777" w:rsidR="003979FC" w:rsidRPr="0020011F" w:rsidRDefault="003979FC" w:rsidP="00BF36D5">
      <w:pPr>
        <w:pStyle w:val="NormalWeb"/>
        <w:numPr>
          <w:ilvl w:val="0"/>
          <w:numId w:val="6"/>
        </w:numPr>
        <w:shd w:val="clear" w:color="auto" w:fill="FFFFFF"/>
        <w:spacing w:before="150" w:beforeAutospacing="0" w:after="150" w:afterAutospacing="0"/>
        <w:rPr>
          <w:color w:val="1B1B1B"/>
        </w:rPr>
      </w:pPr>
      <w:r w:rsidRPr="0020011F">
        <w:rPr>
          <w:color w:val="1B1B1B"/>
        </w:rPr>
        <w:t>Form 2848, Power of Attorney and Declaration of Representative (if applicable).</w:t>
      </w:r>
    </w:p>
    <w:p w14:paraId="70AE71A0" w14:textId="77777777" w:rsidR="003979FC" w:rsidRDefault="003979FC" w:rsidP="00BF36D5">
      <w:pPr>
        <w:pStyle w:val="NormalWeb"/>
        <w:numPr>
          <w:ilvl w:val="0"/>
          <w:numId w:val="6"/>
        </w:numPr>
        <w:shd w:val="clear" w:color="auto" w:fill="FFFFFF"/>
        <w:spacing w:before="150" w:beforeAutospacing="0" w:after="150" w:afterAutospacing="0"/>
        <w:rPr>
          <w:color w:val="1B1B1B"/>
        </w:rPr>
      </w:pPr>
      <w:r w:rsidRPr="0020011F">
        <w:rPr>
          <w:color w:val="1B1B1B"/>
        </w:rPr>
        <w:t>Form 8821, Tax Information Authorization (if applicable).</w:t>
      </w:r>
    </w:p>
    <w:p w14:paraId="062A2BEE" w14:textId="289E3243" w:rsidR="00570CE4" w:rsidRPr="0020011F" w:rsidRDefault="00570CE4" w:rsidP="00BF36D5">
      <w:pPr>
        <w:pStyle w:val="NormalWeb"/>
        <w:numPr>
          <w:ilvl w:val="0"/>
          <w:numId w:val="6"/>
        </w:numPr>
        <w:shd w:val="clear" w:color="auto" w:fill="FFFFFF"/>
        <w:spacing w:before="150" w:beforeAutospacing="0" w:after="150" w:afterAutospacing="0"/>
        <w:rPr>
          <w:color w:val="1B1B1B"/>
        </w:rPr>
      </w:pPr>
      <w:r>
        <w:rPr>
          <w:color w:val="1B1B1B"/>
        </w:rPr>
        <w:t>Expedited handling request (if applicable)</w:t>
      </w:r>
    </w:p>
    <w:p w14:paraId="72DDBD9D" w14:textId="58E37EA9" w:rsidR="000D3C28" w:rsidRPr="00D3720C" w:rsidRDefault="00841639" w:rsidP="003979FC">
      <w:pPr>
        <w:pStyle w:val="p-block"/>
        <w:shd w:val="clear" w:color="auto" w:fill="FFFFFF"/>
        <w:spacing w:before="150" w:beforeAutospacing="0" w:after="150" w:afterAutospacing="0"/>
        <w:rPr>
          <w:color w:val="1B1B1B"/>
        </w:rPr>
      </w:pPr>
      <w:r>
        <w:rPr>
          <w:color w:val="1B1B1B"/>
        </w:rPr>
        <w:t>Applications are reviewed in the order they are received</w:t>
      </w:r>
      <w:r w:rsidR="00CB1190" w:rsidRPr="00D3720C">
        <w:rPr>
          <w:color w:val="1B1B1B"/>
        </w:rPr>
        <w:t xml:space="preserve">; however, </w:t>
      </w:r>
      <w:r w:rsidR="00EF48B5" w:rsidRPr="00D3720C">
        <w:rPr>
          <w:color w:val="1B1B1B"/>
        </w:rPr>
        <w:t xml:space="preserve">an expedited request may be submitted if the organization needs action on the application sooner.  </w:t>
      </w:r>
    </w:p>
    <w:p w14:paraId="5AC02BFF" w14:textId="21430D40" w:rsidR="003979FC" w:rsidRPr="00AA68E4" w:rsidRDefault="00AA68E4" w:rsidP="00AA68E4">
      <w:pPr>
        <w:shd w:val="clear" w:color="auto" w:fill="FFFFFF"/>
        <w:spacing w:before="150" w:after="150" w:line="240" w:lineRule="auto"/>
        <w:rPr>
          <w:rFonts w:ascii="Times New Roman" w:eastAsia="Times New Roman" w:hAnsi="Times New Roman" w:cs="Times New Roman"/>
          <w:b/>
          <w:bCs/>
          <w:color w:val="1B1B1B"/>
          <w:sz w:val="24"/>
          <w:szCs w:val="24"/>
        </w:rPr>
      </w:pPr>
      <w:r w:rsidRPr="00AA68E4">
        <w:rPr>
          <w:rFonts w:ascii="Times New Roman" w:eastAsia="Times New Roman" w:hAnsi="Times New Roman" w:cs="Times New Roman"/>
          <w:b/>
          <w:bCs/>
          <w:color w:val="1B1B1B"/>
          <w:sz w:val="24"/>
          <w:szCs w:val="24"/>
        </w:rPr>
        <w:t>Form 1024 Sections</w:t>
      </w:r>
    </w:p>
    <w:p w14:paraId="5BE3B584" w14:textId="196C7FCC" w:rsidR="007E0748" w:rsidRPr="00502945" w:rsidRDefault="0048031D" w:rsidP="003979FC">
      <w:pPr>
        <w:pStyle w:val="NormalWeb"/>
        <w:shd w:val="clear" w:color="auto" w:fill="FFFFFF"/>
        <w:spacing w:before="0" w:beforeAutospacing="0" w:after="150" w:afterAutospacing="0"/>
        <w:rPr>
          <w:color w:val="1B1B1B"/>
          <w:u w:val="single"/>
        </w:rPr>
      </w:pPr>
      <w:r w:rsidRPr="00502945">
        <w:rPr>
          <w:color w:val="1B1B1B"/>
          <w:u w:val="single"/>
        </w:rPr>
        <w:t xml:space="preserve">Part </w:t>
      </w:r>
      <w:r w:rsidR="00B24410" w:rsidRPr="00502945">
        <w:rPr>
          <w:color w:val="1B1B1B"/>
          <w:u w:val="single"/>
        </w:rPr>
        <w:t>I</w:t>
      </w:r>
      <w:r w:rsidR="00095665" w:rsidRPr="00502945">
        <w:rPr>
          <w:color w:val="1B1B1B"/>
          <w:u w:val="single"/>
        </w:rPr>
        <w:t xml:space="preserve"> – Identification of Applicant</w:t>
      </w:r>
    </w:p>
    <w:p w14:paraId="3BB94417" w14:textId="7144A839" w:rsidR="003411F5" w:rsidRDefault="003411F5" w:rsidP="003979FC">
      <w:pPr>
        <w:pStyle w:val="NormalWeb"/>
        <w:shd w:val="clear" w:color="auto" w:fill="FFFFFF"/>
        <w:spacing w:before="0" w:beforeAutospacing="0" w:after="150" w:afterAutospacing="0"/>
        <w:rPr>
          <w:color w:val="1B1B1B"/>
        </w:rPr>
      </w:pPr>
      <w:r>
        <w:rPr>
          <w:color w:val="1B1B1B"/>
        </w:rPr>
        <w:t>Complete name of organization as appears in organizing document(s)</w:t>
      </w:r>
    </w:p>
    <w:p w14:paraId="1960BDFC" w14:textId="1D038ED5" w:rsidR="003411F5" w:rsidRDefault="003411F5" w:rsidP="003979FC">
      <w:pPr>
        <w:pStyle w:val="NormalWeb"/>
        <w:shd w:val="clear" w:color="auto" w:fill="FFFFFF"/>
        <w:spacing w:before="0" w:beforeAutospacing="0" w:after="150" w:afterAutospacing="0"/>
        <w:rPr>
          <w:color w:val="1B1B1B"/>
        </w:rPr>
      </w:pPr>
      <w:r>
        <w:rPr>
          <w:color w:val="1B1B1B"/>
        </w:rPr>
        <w:t>Complete Address for all correspondence</w:t>
      </w:r>
    </w:p>
    <w:p w14:paraId="0749796B" w14:textId="7877053D" w:rsidR="0048031D" w:rsidRDefault="0048031D" w:rsidP="003979FC">
      <w:pPr>
        <w:pStyle w:val="NormalWeb"/>
        <w:shd w:val="clear" w:color="auto" w:fill="FFFFFF"/>
        <w:spacing w:before="0" w:beforeAutospacing="0" w:after="150" w:afterAutospacing="0"/>
        <w:rPr>
          <w:color w:val="1B1B1B"/>
        </w:rPr>
      </w:pPr>
      <w:r>
        <w:rPr>
          <w:color w:val="1B1B1B"/>
        </w:rPr>
        <w:t>Employee Identification Number</w:t>
      </w:r>
    </w:p>
    <w:p w14:paraId="690994E5" w14:textId="27CF195B" w:rsidR="0048031D" w:rsidRDefault="0048031D" w:rsidP="003979FC">
      <w:pPr>
        <w:pStyle w:val="NormalWeb"/>
        <w:shd w:val="clear" w:color="auto" w:fill="FFFFFF"/>
        <w:spacing w:before="0" w:beforeAutospacing="0" w:after="150" w:afterAutospacing="0"/>
        <w:rPr>
          <w:color w:val="1B1B1B"/>
        </w:rPr>
      </w:pPr>
      <w:r>
        <w:rPr>
          <w:color w:val="1B1B1B"/>
        </w:rPr>
        <w:t>Month tax year ends</w:t>
      </w:r>
      <w:r w:rsidR="00E24940">
        <w:rPr>
          <w:color w:val="1B1B1B"/>
        </w:rPr>
        <w:t xml:space="preserve"> </w:t>
      </w:r>
    </w:p>
    <w:p w14:paraId="24D4A423" w14:textId="37E9F5D8" w:rsidR="00B24410" w:rsidRDefault="00B24410" w:rsidP="003979FC">
      <w:pPr>
        <w:pStyle w:val="NormalWeb"/>
        <w:shd w:val="clear" w:color="auto" w:fill="FFFFFF"/>
        <w:spacing w:before="0" w:beforeAutospacing="0" w:after="150" w:afterAutospacing="0"/>
        <w:rPr>
          <w:color w:val="1B1B1B"/>
        </w:rPr>
      </w:pPr>
      <w:r>
        <w:rPr>
          <w:color w:val="1B1B1B"/>
        </w:rPr>
        <w:t>Contact person (name and title) for organization</w:t>
      </w:r>
    </w:p>
    <w:p w14:paraId="1D07E63C" w14:textId="2A43BC05" w:rsidR="00B24410" w:rsidRDefault="00B24410" w:rsidP="003979FC">
      <w:pPr>
        <w:pStyle w:val="NormalWeb"/>
        <w:shd w:val="clear" w:color="auto" w:fill="FFFFFF"/>
        <w:spacing w:before="0" w:beforeAutospacing="0" w:after="150" w:afterAutospacing="0"/>
        <w:rPr>
          <w:color w:val="1B1B1B"/>
        </w:rPr>
      </w:pPr>
      <w:r>
        <w:rPr>
          <w:color w:val="1B1B1B"/>
        </w:rPr>
        <w:t>Contact information for contact person</w:t>
      </w:r>
    </w:p>
    <w:p w14:paraId="64FE7B49" w14:textId="0CBB0DD4" w:rsidR="00B24410" w:rsidRDefault="00095665" w:rsidP="003979FC">
      <w:pPr>
        <w:pStyle w:val="NormalWeb"/>
        <w:shd w:val="clear" w:color="auto" w:fill="FFFFFF"/>
        <w:spacing w:before="0" w:beforeAutospacing="0" w:after="150" w:afterAutospacing="0"/>
        <w:rPr>
          <w:color w:val="1B1B1B"/>
        </w:rPr>
      </w:pPr>
      <w:r>
        <w:rPr>
          <w:color w:val="1B1B1B"/>
        </w:rPr>
        <w:t>Officers, directors, and trustees</w:t>
      </w:r>
    </w:p>
    <w:p w14:paraId="5DEC87B0" w14:textId="4FBAC692" w:rsidR="00095665" w:rsidRPr="00502945" w:rsidRDefault="00095665" w:rsidP="003979FC">
      <w:pPr>
        <w:pStyle w:val="NormalWeb"/>
        <w:shd w:val="clear" w:color="auto" w:fill="FFFFFF"/>
        <w:spacing w:before="0" w:beforeAutospacing="0" w:after="150" w:afterAutospacing="0"/>
        <w:rPr>
          <w:color w:val="1B1B1B"/>
          <w:u w:val="single"/>
        </w:rPr>
      </w:pPr>
      <w:r w:rsidRPr="00502945">
        <w:rPr>
          <w:color w:val="1B1B1B"/>
          <w:u w:val="single"/>
        </w:rPr>
        <w:t>Part II – Organizational Structure</w:t>
      </w:r>
    </w:p>
    <w:p w14:paraId="54D72172" w14:textId="012379BA" w:rsidR="00095665" w:rsidRDefault="00D841DE" w:rsidP="003979FC">
      <w:pPr>
        <w:pStyle w:val="NormalWeb"/>
        <w:shd w:val="clear" w:color="auto" w:fill="FFFFFF"/>
        <w:spacing w:before="0" w:beforeAutospacing="0" w:after="150" w:afterAutospacing="0"/>
        <w:rPr>
          <w:color w:val="1B1B1B"/>
        </w:rPr>
      </w:pPr>
      <w:r>
        <w:rPr>
          <w:color w:val="1B1B1B"/>
        </w:rPr>
        <w:t>Type of organization</w:t>
      </w:r>
    </w:p>
    <w:p w14:paraId="4B622D61" w14:textId="625BA076" w:rsidR="007D0A9D" w:rsidRDefault="007D0A9D" w:rsidP="003979FC">
      <w:pPr>
        <w:pStyle w:val="NormalWeb"/>
        <w:shd w:val="clear" w:color="auto" w:fill="FFFFFF"/>
        <w:spacing w:before="0" w:beforeAutospacing="0" w:after="150" w:afterAutospacing="0"/>
        <w:rPr>
          <w:color w:val="1B1B1B"/>
        </w:rPr>
      </w:pPr>
      <w:r>
        <w:rPr>
          <w:color w:val="1B1B1B"/>
        </w:rPr>
        <w:t>Formation date</w:t>
      </w:r>
    </w:p>
    <w:p w14:paraId="3F6E37AC" w14:textId="464F7174" w:rsidR="007D0A9D" w:rsidRDefault="007D0A9D" w:rsidP="003979FC">
      <w:pPr>
        <w:pStyle w:val="NormalWeb"/>
        <w:shd w:val="clear" w:color="auto" w:fill="FFFFFF"/>
        <w:spacing w:before="0" w:beforeAutospacing="0" w:after="150" w:afterAutospacing="0"/>
        <w:rPr>
          <w:color w:val="1B1B1B"/>
        </w:rPr>
      </w:pPr>
      <w:r>
        <w:rPr>
          <w:color w:val="1B1B1B"/>
        </w:rPr>
        <w:t>State of formation</w:t>
      </w:r>
    </w:p>
    <w:p w14:paraId="19BFCDC0" w14:textId="034B5284" w:rsidR="007D0A9D" w:rsidRDefault="007D0A9D" w:rsidP="003979FC">
      <w:pPr>
        <w:pStyle w:val="NormalWeb"/>
        <w:shd w:val="clear" w:color="auto" w:fill="FFFFFF"/>
        <w:spacing w:before="0" w:beforeAutospacing="0" w:after="150" w:afterAutospacing="0"/>
        <w:rPr>
          <w:color w:val="1B1B1B"/>
        </w:rPr>
      </w:pPr>
      <w:r>
        <w:rPr>
          <w:color w:val="1B1B1B"/>
        </w:rPr>
        <w:lastRenderedPageBreak/>
        <w:t>Bylaws</w:t>
      </w:r>
    </w:p>
    <w:p w14:paraId="29774C04" w14:textId="17E52BF0" w:rsidR="007D0A9D" w:rsidRPr="00502945" w:rsidRDefault="007D0A9D" w:rsidP="003979FC">
      <w:pPr>
        <w:pStyle w:val="NormalWeb"/>
        <w:shd w:val="clear" w:color="auto" w:fill="FFFFFF"/>
        <w:spacing w:before="0" w:beforeAutospacing="0" w:after="150" w:afterAutospacing="0"/>
        <w:rPr>
          <w:color w:val="1B1B1B"/>
          <w:u w:val="single"/>
        </w:rPr>
      </w:pPr>
      <w:r w:rsidRPr="00502945">
        <w:rPr>
          <w:color w:val="1B1B1B"/>
          <w:u w:val="single"/>
        </w:rPr>
        <w:t>III – Activities</w:t>
      </w:r>
    </w:p>
    <w:p w14:paraId="533AFE7E" w14:textId="4626B26F" w:rsidR="007D0A9D" w:rsidRDefault="00C654D7" w:rsidP="003979FC">
      <w:pPr>
        <w:pStyle w:val="NormalWeb"/>
        <w:shd w:val="clear" w:color="auto" w:fill="FFFFFF"/>
        <w:spacing w:before="0" w:beforeAutospacing="0" w:after="150" w:afterAutospacing="0"/>
        <w:rPr>
          <w:color w:val="1B1B1B"/>
        </w:rPr>
      </w:pPr>
      <w:r>
        <w:rPr>
          <w:color w:val="1B1B1B"/>
        </w:rPr>
        <w:t>Complete and detailed description of past, present, and planned activities</w:t>
      </w:r>
      <w:r w:rsidR="00B36606">
        <w:rPr>
          <w:color w:val="1B1B1B"/>
        </w:rPr>
        <w:t xml:space="preserve">  </w:t>
      </w:r>
    </w:p>
    <w:p w14:paraId="4B081364" w14:textId="1C72733C" w:rsidR="00B36606" w:rsidRDefault="00B36606" w:rsidP="003979FC">
      <w:pPr>
        <w:pStyle w:val="NormalWeb"/>
        <w:shd w:val="clear" w:color="auto" w:fill="FFFFFF"/>
        <w:spacing w:before="0" w:beforeAutospacing="0" w:after="150" w:afterAutospacing="0"/>
        <w:rPr>
          <w:color w:val="1B1B1B"/>
        </w:rPr>
      </w:pPr>
      <w:r>
        <w:rPr>
          <w:color w:val="1B1B1B"/>
        </w:rPr>
        <w:tab/>
        <w:t>Each activity must include (1) what the activity is</w:t>
      </w:r>
      <w:r w:rsidR="00A65001">
        <w:rPr>
          <w:color w:val="1B1B1B"/>
        </w:rPr>
        <w:t xml:space="preserve">, (2) who conducts the activity, (3) percentage of time of the </w:t>
      </w:r>
      <w:r w:rsidR="00A65001">
        <w:rPr>
          <w:color w:val="1B1B1B"/>
        </w:rPr>
        <w:tab/>
        <w:t>organization on the activity</w:t>
      </w:r>
      <w:r w:rsidR="009075AA">
        <w:rPr>
          <w:color w:val="1B1B1B"/>
        </w:rPr>
        <w:t>; (4) how activity is funded; (5) how the activity furthers the exempt status</w:t>
      </w:r>
    </w:p>
    <w:p w14:paraId="3EBC7DF6" w14:textId="1EED7E61" w:rsidR="00E2408E" w:rsidRDefault="00E2408E" w:rsidP="003979FC">
      <w:pPr>
        <w:pStyle w:val="NormalWeb"/>
        <w:shd w:val="clear" w:color="auto" w:fill="FFFFFF"/>
        <w:spacing w:before="0" w:beforeAutospacing="0" w:after="150" w:afterAutospacing="0"/>
        <w:rPr>
          <w:color w:val="1B1B1B"/>
        </w:rPr>
      </w:pPr>
      <w:r>
        <w:rPr>
          <w:color w:val="1B1B1B"/>
        </w:rPr>
        <w:t>National Taxonomy of Exempt Entities (NTEE) code</w:t>
      </w:r>
    </w:p>
    <w:p w14:paraId="619B1361" w14:textId="246017BC" w:rsidR="00FF4648" w:rsidRPr="00D3720C" w:rsidRDefault="00FF4648" w:rsidP="00FF4648">
      <w:pPr>
        <w:pStyle w:val="ListParagraph"/>
        <w:shd w:val="clear" w:color="auto" w:fill="FFFFFF"/>
        <w:spacing w:before="150" w:after="150" w:line="240" w:lineRule="auto"/>
        <w:rPr>
          <w:rFonts w:ascii="Times New Roman" w:eastAsia="Times New Roman" w:hAnsi="Times New Roman" w:cs="Times New Roman"/>
          <w:color w:val="1B1B1B"/>
          <w:sz w:val="24"/>
          <w:szCs w:val="24"/>
        </w:rPr>
      </w:pPr>
      <w:r w:rsidRPr="00D3720C">
        <w:rPr>
          <w:rFonts w:ascii="Times New Roman" w:hAnsi="Times New Roman" w:cs="Times New Roman"/>
          <w:color w:val="1B1B1B"/>
          <w:sz w:val="24"/>
          <w:szCs w:val="24"/>
          <w:shd w:val="clear" w:color="auto" w:fill="FFFFFF"/>
        </w:rPr>
        <w:t>B01 Alliances and advocacy (education)</w:t>
      </w:r>
    </w:p>
    <w:p w14:paraId="15435E03" w14:textId="157B45B7" w:rsidR="00FF4648" w:rsidRPr="00E24940" w:rsidRDefault="00FF4648" w:rsidP="00E24940">
      <w:pPr>
        <w:shd w:val="clear" w:color="auto" w:fill="FFFFFF"/>
        <w:spacing w:before="150" w:after="150" w:line="240" w:lineRule="auto"/>
        <w:ind w:firstLine="720"/>
        <w:rPr>
          <w:rFonts w:ascii="Times New Roman" w:hAnsi="Times New Roman" w:cs="Times New Roman"/>
          <w:color w:val="1B1B1B"/>
          <w:sz w:val="24"/>
          <w:szCs w:val="24"/>
          <w:shd w:val="clear" w:color="auto" w:fill="FFFFFF"/>
        </w:rPr>
      </w:pPr>
      <w:r w:rsidRPr="00E24940">
        <w:rPr>
          <w:rFonts w:ascii="Times New Roman" w:hAnsi="Times New Roman" w:cs="Times New Roman"/>
          <w:color w:val="1B1B1B"/>
          <w:sz w:val="24"/>
          <w:szCs w:val="24"/>
          <w:shd w:val="clear" w:color="auto" w:fill="FFFFFF"/>
        </w:rPr>
        <w:t>03 – Professional societies and associations</w:t>
      </w:r>
    </w:p>
    <w:p w14:paraId="4F7584BA" w14:textId="485EDEA1" w:rsidR="006A1934" w:rsidRDefault="006A1934" w:rsidP="006A1934">
      <w:pPr>
        <w:shd w:val="clear" w:color="auto" w:fill="FFFFFF"/>
        <w:spacing w:before="150" w:after="150" w:line="240" w:lineRule="auto"/>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Description of any money or time spent on influencing </w:t>
      </w:r>
      <w:r w:rsidR="00F96985">
        <w:rPr>
          <w:rFonts w:ascii="Times New Roman" w:hAnsi="Times New Roman" w:cs="Times New Roman"/>
          <w:color w:val="1B1B1B"/>
          <w:sz w:val="24"/>
          <w:szCs w:val="24"/>
          <w:shd w:val="clear" w:color="auto" w:fill="FFFFFF"/>
        </w:rPr>
        <w:t>selection or election of any state, federal, or local public office</w:t>
      </w:r>
    </w:p>
    <w:p w14:paraId="745B28D2" w14:textId="472877C4" w:rsidR="00F96985" w:rsidRPr="00502945" w:rsidRDefault="00CD5A88" w:rsidP="006A1934">
      <w:pPr>
        <w:shd w:val="clear" w:color="auto" w:fill="FFFFFF"/>
        <w:spacing w:before="150" w:after="150" w:line="240" w:lineRule="auto"/>
        <w:rPr>
          <w:rFonts w:ascii="Times New Roman" w:hAnsi="Times New Roman" w:cs="Times New Roman"/>
          <w:color w:val="1B1B1B"/>
          <w:sz w:val="24"/>
          <w:szCs w:val="24"/>
          <w:u w:val="single"/>
          <w:shd w:val="clear" w:color="auto" w:fill="FFFFFF"/>
        </w:rPr>
      </w:pPr>
      <w:r w:rsidRPr="00502945">
        <w:rPr>
          <w:rFonts w:ascii="Times New Roman" w:hAnsi="Times New Roman" w:cs="Times New Roman"/>
          <w:color w:val="1B1B1B"/>
          <w:sz w:val="24"/>
          <w:szCs w:val="24"/>
          <w:u w:val="single"/>
          <w:shd w:val="clear" w:color="auto" w:fill="FFFFFF"/>
        </w:rPr>
        <w:t xml:space="preserve">IV </w:t>
      </w:r>
      <w:r w:rsidR="00E1644F" w:rsidRPr="00502945">
        <w:rPr>
          <w:rFonts w:ascii="Times New Roman" w:hAnsi="Times New Roman" w:cs="Times New Roman"/>
          <w:color w:val="1B1B1B"/>
          <w:sz w:val="24"/>
          <w:szCs w:val="24"/>
          <w:u w:val="single"/>
          <w:shd w:val="clear" w:color="auto" w:fill="FFFFFF"/>
        </w:rPr>
        <w:t xml:space="preserve">- </w:t>
      </w:r>
      <w:r w:rsidRPr="00502945">
        <w:rPr>
          <w:rFonts w:ascii="Times New Roman" w:hAnsi="Times New Roman" w:cs="Times New Roman"/>
          <w:color w:val="1B1B1B"/>
          <w:sz w:val="24"/>
          <w:szCs w:val="24"/>
          <w:u w:val="single"/>
          <w:shd w:val="clear" w:color="auto" w:fill="FFFFFF"/>
        </w:rPr>
        <w:t>Compensation and Other Financial Arrangements</w:t>
      </w:r>
    </w:p>
    <w:p w14:paraId="7060BCCF" w14:textId="4082FCD4" w:rsidR="00CD5A88" w:rsidRPr="006A1934" w:rsidRDefault="00CD0D90" w:rsidP="006A1934">
      <w:pPr>
        <w:shd w:val="clear" w:color="auto" w:fill="FFFFFF"/>
        <w:spacing w:before="150" w:after="150" w:line="240" w:lineRule="auto"/>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Yes/No:  Compensation to officers, trustees, employees, members or independent contractors</w:t>
      </w:r>
    </w:p>
    <w:p w14:paraId="20A6226B" w14:textId="65A81F85" w:rsidR="00FF4648" w:rsidRPr="00502945" w:rsidRDefault="00E1644F" w:rsidP="003979FC">
      <w:pPr>
        <w:pStyle w:val="NormalWeb"/>
        <w:shd w:val="clear" w:color="auto" w:fill="FFFFFF"/>
        <w:spacing w:before="0" w:beforeAutospacing="0" w:after="150" w:afterAutospacing="0"/>
        <w:rPr>
          <w:color w:val="1B1B1B"/>
          <w:u w:val="single"/>
        </w:rPr>
      </w:pPr>
      <w:r w:rsidRPr="00502945">
        <w:rPr>
          <w:color w:val="1B1B1B"/>
          <w:u w:val="single"/>
        </w:rPr>
        <w:t>V-  Financial Data</w:t>
      </w:r>
    </w:p>
    <w:p w14:paraId="5CFF0065" w14:textId="3D043C58" w:rsidR="00E1644F" w:rsidRDefault="00936246" w:rsidP="003979FC">
      <w:pPr>
        <w:pStyle w:val="NormalWeb"/>
        <w:shd w:val="clear" w:color="auto" w:fill="FFFFFF"/>
        <w:spacing w:before="0" w:beforeAutospacing="0" w:after="150" w:afterAutospacing="0"/>
        <w:rPr>
          <w:color w:val="1B1B1B"/>
        </w:rPr>
      </w:pPr>
      <w:r>
        <w:rPr>
          <w:color w:val="1B1B1B"/>
        </w:rPr>
        <w:t>Statement of Revenue and Expenses for 3 years including current year</w:t>
      </w:r>
    </w:p>
    <w:p w14:paraId="2BC5AD9E" w14:textId="0F3FAB89" w:rsidR="00263D56" w:rsidRDefault="00263D56" w:rsidP="003979FC">
      <w:pPr>
        <w:pStyle w:val="NormalWeb"/>
        <w:shd w:val="clear" w:color="auto" w:fill="FFFFFF"/>
        <w:spacing w:before="0" w:beforeAutospacing="0" w:after="150" w:afterAutospacing="0"/>
        <w:rPr>
          <w:color w:val="1B1B1B"/>
        </w:rPr>
      </w:pPr>
      <w:r>
        <w:rPr>
          <w:color w:val="1B1B1B"/>
        </w:rPr>
        <w:t xml:space="preserve">Balance sheet </w:t>
      </w:r>
      <w:r w:rsidR="00CA17F0">
        <w:rPr>
          <w:color w:val="1B1B1B"/>
        </w:rPr>
        <w:t>– complete balance sheet for most recently co</w:t>
      </w:r>
      <w:r w:rsidR="0065661C">
        <w:rPr>
          <w:color w:val="1B1B1B"/>
        </w:rPr>
        <w:t>m</w:t>
      </w:r>
      <w:r w:rsidR="00CA17F0">
        <w:rPr>
          <w:color w:val="1B1B1B"/>
        </w:rPr>
        <w:t>pleted tax year</w:t>
      </w:r>
    </w:p>
    <w:p w14:paraId="2B555FAC" w14:textId="77777777" w:rsidR="00CA17F0" w:rsidRPr="00502945" w:rsidRDefault="00CA17F0" w:rsidP="003979FC">
      <w:pPr>
        <w:pStyle w:val="NormalWeb"/>
        <w:shd w:val="clear" w:color="auto" w:fill="FFFFFF"/>
        <w:spacing w:before="0" w:beforeAutospacing="0" w:after="150" w:afterAutospacing="0"/>
        <w:rPr>
          <w:color w:val="1B1B1B"/>
          <w:u w:val="single"/>
        </w:rPr>
      </w:pPr>
      <w:r w:rsidRPr="00502945">
        <w:rPr>
          <w:color w:val="1B1B1B"/>
          <w:u w:val="single"/>
        </w:rPr>
        <w:t>VI – Reinstatement After Automatic Revocation</w:t>
      </w:r>
    </w:p>
    <w:p w14:paraId="5419FDF9" w14:textId="41F54D47" w:rsidR="00FF4648" w:rsidRDefault="00CA17F0" w:rsidP="003979FC">
      <w:pPr>
        <w:pStyle w:val="NormalWeb"/>
        <w:shd w:val="clear" w:color="auto" w:fill="FFFFFF"/>
        <w:spacing w:before="0" w:beforeAutospacing="0" w:after="150" w:afterAutospacing="0"/>
        <w:rPr>
          <w:color w:val="1B1B1B"/>
        </w:rPr>
      </w:pPr>
      <w:r>
        <w:rPr>
          <w:color w:val="1B1B1B"/>
        </w:rPr>
        <w:t>Information if exempt was automatically revoked</w:t>
      </w:r>
      <w:r w:rsidR="00FF4648">
        <w:rPr>
          <w:color w:val="1B1B1B"/>
        </w:rPr>
        <w:tab/>
      </w:r>
    </w:p>
    <w:p w14:paraId="68889818" w14:textId="46450B11" w:rsidR="00C654D7" w:rsidRPr="00502945" w:rsidRDefault="003C341F" w:rsidP="003979FC">
      <w:pPr>
        <w:pStyle w:val="NormalWeb"/>
        <w:shd w:val="clear" w:color="auto" w:fill="FFFFFF"/>
        <w:spacing w:before="0" w:beforeAutospacing="0" w:after="150" w:afterAutospacing="0"/>
        <w:rPr>
          <w:color w:val="1B1B1B"/>
          <w:u w:val="single"/>
        </w:rPr>
      </w:pPr>
      <w:r w:rsidRPr="00502945">
        <w:rPr>
          <w:color w:val="1B1B1B"/>
          <w:u w:val="single"/>
        </w:rPr>
        <w:t>VII – Annual Filing Requirements</w:t>
      </w:r>
    </w:p>
    <w:p w14:paraId="66862614" w14:textId="6DE22E05" w:rsidR="00CF1CF3" w:rsidRDefault="00CF1CF3" w:rsidP="003979FC">
      <w:pPr>
        <w:pStyle w:val="NormalWeb"/>
        <w:shd w:val="clear" w:color="auto" w:fill="FFFFFF"/>
        <w:spacing w:before="0" w:beforeAutospacing="0" w:after="150" w:afterAutospacing="0"/>
        <w:rPr>
          <w:color w:val="1B1B1B"/>
        </w:rPr>
      </w:pPr>
      <w:r>
        <w:rPr>
          <w:color w:val="1B1B1B"/>
        </w:rPr>
        <w:t>Indicate annual filing requirements (Form 990 or 990-EZ)</w:t>
      </w:r>
    </w:p>
    <w:p w14:paraId="1C052F88" w14:textId="0CF10D2D" w:rsidR="007E0748" w:rsidRDefault="00BD61A7" w:rsidP="003979FC">
      <w:pPr>
        <w:pStyle w:val="NormalWeb"/>
        <w:shd w:val="clear" w:color="auto" w:fill="FFFFFF"/>
        <w:spacing w:before="0" w:beforeAutospacing="0" w:after="150" w:afterAutospacing="0"/>
        <w:rPr>
          <w:color w:val="1B1B1B"/>
        </w:rPr>
      </w:pPr>
      <w:r w:rsidRPr="00F53242">
        <w:rPr>
          <w:color w:val="1B1B1B"/>
          <w:u w:val="single"/>
        </w:rPr>
        <w:t>VIII – Signature</w:t>
      </w:r>
      <w:r>
        <w:rPr>
          <w:color w:val="1B1B1B"/>
        </w:rPr>
        <w:t xml:space="preserve"> </w:t>
      </w:r>
    </w:p>
    <w:p w14:paraId="496C0A79" w14:textId="77777777" w:rsidR="00F53242" w:rsidRPr="00F53242" w:rsidRDefault="00F53242" w:rsidP="00F53242">
      <w:pPr>
        <w:shd w:val="clear" w:color="auto" w:fill="FFFFFF"/>
        <w:spacing w:before="150" w:after="150" w:line="240" w:lineRule="auto"/>
        <w:rPr>
          <w:rFonts w:ascii="Times New Roman" w:hAnsi="Times New Roman" w:cs="Times New Roman"/>
          <w:color w:val="1B1B1B"/>
          <w:sz w:val="24"/>
          <w:szCs w:val="24"/>
          <w:shd w:val="clear" w:color="auto" w:fill="FFFFFF"/>
        </w:rPr>
      </w:pPr>
      <w:r w:rsidRPr="00F53242">
        <w:rPr>
          <w:rFonts w:ascii="Times New Roman" w:hAnsi="Times New Roman" w:cs="Times New Roman"/>
          <w:color w:val="1B1B1B"/>
          <w:sz w:val="24"/>
          <w:szCs w:val="24"/>
          <w:shd w:val="clear" w:color="auto" w:fill="FFFFFF"/>
        </w:rPr>
        <w:t>An officer, director, trustee, or other official who is authorized to sign for the organization must digitally sign Form 1024 at the end of Part VIII. The signature must be accompanied by the title or authority of the signer and the date.</w:t>
      </w:r>
    </w:p>
    <w:p w14:paraId="50DA9973" w14:textId="77777777" w:rsidR="00F53242" w:rsidRPr="00D3720C" w:rsidRDefault="00F53242" w:rsidP="00F53242">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p>
    <w:p w14:paraId="79DB75C4" w14:textId="43B82FC5" w:rsidR="0026492B" w:rsidRDefault="0026492B" w:rsidP="003979FC">
      <w:pPr>
        <w:pStyle w:val="NormalWeb"/>
        <w:shd w:val="clear" w:color="auto" w:fill="FFFFFF"/>
        <w:spacing w:before="0" w:beforeAutospacing="0" w:after="150" w:afterAutospacing="0"/>
        <w:rPr>
          <w:color w:val="1B1B1B"/>
        </w:rPr>
      </w:pPr>
      <w:r>
        <w:rPr>
          <w:color w:val="1B1B1B"/>
        </w:rPr>
        <w:t>Upload checklist and submit through Pay.gov.</w:t>
      </w:r>
    </w:p>
    <w:p w14:paraId="22D3191B" w14:textId="1776EEF6" w:rsidR="00ED1030" w:rsidRPr="00D3720C" w:rsidRDefault="00ED1030"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p>
    <w:p w14:paraId="540EB036" w14:textId="528ADF5B" w:rsidR="00ED1030" w:rsidRDefault="00ED1030"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p>
    <w:p w14:paraId="56A26EF3" w14:textId="10691C26" w:rsidR="000F407D" w:rsidRDefault="000F407D"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For any </w:t>
      </w:r>
      <w:r w:rsidR="009C72E4">
        <w:rPr>
          <w:rFonts w:ascii="Times New Roman" w:hAnsi="Times New Roman" w:cs="Times New Roman"/>
          <w:color w:val="1B1B1B"/>
          <w:sz w:val="24"/>
          <w:szCs w:val="24"/>
          <w:shd w:val="clear" w:color="auto" w:fill="FFFFFF"/>
        </w:rPr>
        <w:t>a</w:t>
      </w:r>
      <w:r>
        <w:rPr>
          <w:rFonts w:ascii="Times New Roman" w:hAnsi="Times New Roman" w:cs="Times New Roman"/>
          <w:color w:val="1B1B1B"/>
          <w:sz w:val="24"/>
          <w:szCs w:val="24"/>
          <w:shd w:val="clear" w:color="auto" w:fill="FFFFFF"/>
        </w:rPr>
        <w:t xml:space="preserve">ssistance </w:t>
      </w:r>
      <w:r w:rsidR="009C72E4">
        <w:rPr>
          <w:rFonts w:ascii="Times New Roman" w:hAnsi="Times New Roman" w:cs="Times New Roman"/>
          <w:color w:val="1B1B1B"/>
          <w:sz w:val="24"/>
          <w:szCs w:val="24"/>
          <w:shd w:val="clear" w:color="auto" w:fill="FFFFFF"/>
        </w:rPr>
        <w:t xml:space="preserve">in submitting your </w:t>
      </w:r>
      <w:r w:rsidR="00F06FB6">
        <w:rPr>
          <w:rFonts w:ascii="Times New Roman" w:hAnsi="Times New Roman" w:cs="Times New Roman"/>
          <w:color w:val="1B1B1B"/>
          <w:sz w:val="24"/>
          <w:szCs w:val="24"/>
          <w:shd w:val="clear" w:color="auto" w:fill="FFFFFF"/>
        </w:rPr>
        <w:t xml:space="preserve">501 </w:t>
      </w:r>
      <w:r w:rsidR="00AD3ADD">
        <w:rPr>
          <w:rFonts w:ascii="Times New Roman" w:hAnsi="Times New Roman" w:cs="Times New Roman"/>
          <w:color w:val="1B1B1B"/>
          <w:sz w:val="24"/>
          <w:szCs w:val="24"/>
          <w:shd w:val="clear" w:color="auto" w:fill="FFFFFF"/>
        </w:rPr>
        <w:t>(c)</w:t>
      </w:r>
      <w:r w:rsidR="00F06FB6">
        <w:rPr>
          <w:rFonts w:ascii="Times New Roman" w:hAnsi="Times New Roman" w:cs="Times New Roman"/>
          <w:color w:val="1B1B1B"/>
          <w:sz w:val="24"/>
          <w:szCs w:val="24"/>
          <w:shd w:val="clear" w:color="auto" w:fill="FFFFFF"/>
        </w:rPr>
        <w:t xml:space="preserve">(6) request, </w:t>
      </w:r>
      <w:r>
        <w:rPr>
          <w:rFonts w:ascii="Times New Roman" w:hAnsi="Times New Roman" w:cs="Times New Roman"/>
          <w:color w:val="1B1B1B"/>
          <w:sz w:val="24"/>
          <w:szCs w:val="24"/>
          <w:shd w:val="clear" w:color="auto" w:fill="FFFFFF"/>
        </w:rPr>
        <w:t>contact:</w:t>
      </w:r>
    </w:p>
    <w:p w14:paraId="3C7F2D9A" w14:textId="77777777" w:rsidR="000F407D" w:rsidRDefault="000F407D"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p>
    <w:p w14:paraId="408E0051" w14:textId="5C4C79B6" w:rsidR="000F407D" w:rsidRDefault="000F407D"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ab/>
        <w:t>Kristen Johnson, SEPSEA Chair</w:t>
      </w:r>
      <w:r w:rsidR="00F416A1">
        <w:rPr>
          <w:rFonts w:ascii="Times New Roman" w:hAnsi="Times New Roman" w:cs="Times New Roman"/>
          <w:color w:val="1B1B1B"/>
          <w:sz w:val="24"/>
          <w:szCs w:val="24"/>
          <w:shd w:val="clear" w:color="auto" w:fill="FFFFFF"/>
        </w:rPr>
        <w:t xml:space="preserve">    </w:t>
      </w:r>
      <w:r w:rsidR="009C72E4">
        <w:rPr>
          <w:rFonts w:ascii="Times New Roman" w:hAnsi="Times New Roman" w:cs="Times New Roman"/>
          <w:color w:val="1B1B1B"/>
          <w:sz w:val="24"/>
          <w:szCs w:val="24"/>
          <w:shd w:val="clear" w:color="auto" w:fill="FFFFFF"/>
        </w:rPr>
        <w:t xml:space="preserve">                krjohnson@astate.edu</w:t>
      </w:r>
    </w:p>
    <w:p w14:paraId="4B7A1411" w14:textId="290BE16E" w:rsidR="000F407D" w:rsidRDefault="000F407D"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ab/>
        <w:t>Lisa Pluff, SEPSEA Vice Chair for Finance</w:t>
      </w:r>
      <w:r w:rsidR="00F416A1">
        <w:rPr>
          <w:rFonts w:ascii="Times New Roman" w:hAnsi="Times New Roman" w:cs="Times New Roman"/>
          <w:color w:val="1B1B1B"/>
          <w:sz w:val="24"/>
          <w:szCs w:val="24"/>
          <w:shd w:val="clear" w:color="auto" w:fill="FFFFFF"/>
        </w:rPr>
        <w:t xml:space="preserve">   ljpluff@uncg.edu</w:t>
      </w:r>
    </w:p>
    <w:p w14:paraId="1C854AC7" w14:textId="45188581" w:rsidR="000F407D" w:rsidRPr="00D3720C" w:rsidRDefault="000F407D"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ab/>
        <w:t xml:space="preserve">Tom Smith, SEPSEA Executive Director </w:t>
      </w:r>
      <w:r w:rsidR="009C72E4">
        <w:rPr>
          <w:rFonts w:ascii="Times New Roman" w:hAnsi="Times New Roman" w:cs="Times New Roman"/>
          <w:color w:val="1B1B1B"/>
          <w:sz w:val="24"/>
          <w:szCs w:val="24"/>
          <w:shd w:val="clear" w:color="auto" w:fill="FFFFFF"/>
        </w:rPr>
        <w:t xml:space="preserve">     </w:t>
      </w:r>
      <w:r>
        <w:rPr>
          <w:rFonts w:ascii="Times New Roman" w:hAnsi="Times New Roman" w:cs="Times New Roman"/>
          <w:color w:val="1B1B1B"/>
          <w:sz w:val="24"/>
          <w:szCs w:val="24"/>
          <w:shd w:val="clear" w:color="auto" w:fill="FFFFFF"/>
        </w:rPr>
        <w:t xml:space="preserve"> tecsmith@uark.edu</w:t>
      </w:r>
    </w:p>
    <w:p w14:paraId="77CC9499" w14:textId="68C04633" w:rsidR="00ED1030" w:rsidRPr="00D3720C" w:rsidRDefault="00ED1030" w:rsidP="003979FC">
      <w:pPr>
        <w:pStyle w:val="ListParagraph"/>
        <w:shd w:val="clear" w:color="auto" w:fill="FFFFFF"/>
        <w:spacing w:before="150" w:after="150" w:line="240" w:lineRule="auto"/>
        <w:rPr>
          <w:rFonts w:ascii="Times New Roman" w:hAnsi="Times New Roman" w:cs="Times New Roman"/>
          <w:sz w:val="24"/>
          <w:szCs w:val="24"/>
        </w:rPr>
      </w:pPr>
    </w:p>
    <w:p w14:paraId="3CC54F08" w14:textId="7875AD4F" w:rsidR="009767BC" w:rsidRPr="00D3720C" w:rsidRDefault="009767BC" w:rsidP="003979FC">
      <w:pPr>
        <w:pStyle w:val="ListParagraph"/>
        <w:shd w:val="clear" w:color="auto" w:fill="FFFFFF"/>
        <w:spacing w:before="150" w:after="150" w:line="240" w:lineRule="auto"/>
        <w:rPr>
          <w:rFonts w:ascii="Times New Roman" w:hAnsi="Times New Roman" w:cs="Times New Roman"/>
          <w:sz w:val="24"/>
          <w:szCs w:val="24"/>
        </w:rPr>
      </w:pPr>
    </w:p>
    <w:p w14:paraId="169A6291" w14:textId="356FB071" w:rsidR="00ED1030" w:rsidRPr="00841639" w:rsidRDefault="00A750E7" w:rsidP="00F53242">
      <w:pPr>
        <w:shd w:val="clear" w:color="auto" w:fill="FFFFFF"/>
        <w:spacing w:before="150" w:after="150" w:line="240" w:lineRule="auto"/>
        <w:rPr>
          <w:rFonts w:ascii="Times New Roman" w:hAnsi="Times New Roman" w:cs="Times New Roman"/>
          <w:b/>
          <w:bCs/>
          <w:sz w:val="24"/>
          <w:szCs w:val="24"/>
        </w:rPr>
      </w:pPr>
      <w:r w:rsidRPr="00841639">
        <w:rPr>
          <w:rFonts w:ascii="Times New Roman" w:hAnsi="Times New Roman" w:cs="Times New Roman"/>
          <w:b/>
          <w:bCs/>
          <w:sz w:val="24"/>
          <w:szCs w:val="24"/>
        </w:rPr>
        <w:lastRenderedPageBreak/>
        <w:t>References</w:t>
      </w:r>
      <w:r w:rsidR="00FB4338" w:rsidRPr="00841639">
        <w:rPr>
          <w:rFonts w:ascii="Times New Roman" w:hAnsi="Times New Roman" w:cs="Times New Roman"/>
          <w:b/>
          <w:bCs/>
          <w:sz w:val="24"/>
          <w:szCs w:val="24"/>
        </w:rPr>
        <w:t xml:space="preserve"> </w:t>
      </w:r>
      <w:r w:rsidR="00F53242" w:rsidRPr="00841639">
        <w:rPr>
          <w:rFonts w:ascii="Times New Roman" w:hAnsi="Times New Roman" w:cs="Times New Roman"/>
          <w:b/>
          <w:bCs/>
          <w:sz w:val="24"/>
          <w:szCs w:val="24"/>
        </w:rPr>
        <w:t>and Resources</w:t>
      </w:r>
    </w:p>
    <w:p w14:paraId="6B9904E8" w14:textId="685E1B8F" w:rsidR="00ED1030" w:rsidRPr="0020011F" w:rsidRDefault="00ED1030" w:rsidP="003979FC">
      <w:pPr>
        <w:pStyle w:val="ListParagraph"/>
        <w:shd w:val="clear" w:color="auto" w:fill="FFFFFF"/>
        <w:spacing w:before="150" w:after="150" w:line="240" w:lineRule="auto"/>
        <w:rPr>
          <w:rFonts w:ascii="Times New Roman" w:hAnsi="Times New Roman" w:cs="Times New Roman"/>
          <w:sz w:val="24"/>
          <w:szCs w:val="24"/>
        </w:rPr>
      </w:pPr>
    </w:p>
    <w:p w14:paraId="7D5430B6" w14:textId="06277E16" w:rsidR="00ED1030" w:rsidRPr="0020011F" w:rsidRDefault="00A7348B" w:rsidP="003979FC">
      <w:pPr>
        <w:pStyle w:val="ListParagraph"/>
        <w:shd w:val="clear" w:color="auto" w:fill="FFFFFF"/>
        <w:spacing w:before="150" w:after="150" w:line="240" w:lineRule="auto"/>
        <w:rPr>
          <w:rFonts w:ascii="Times New Roman" w:hAnsi="Times New Roman" w:cs="Times New Roman"/>
          <w:sz w:val="24"/>
          <w:szCs w:val="24"/>
        </w:rPr>
      </w:pPr>
      <w:r>
        <w:rPr>
          <w:rFonts w:ascii="Times New Roman" w:hAnsi="Times New Roman" w:cs="Times New Roman"/>
          <w:sz w:val="24"/>
          <w:szCs w:val="24"/>
        </w:rPr>
        <w:t xml:space="preserve">Ensor, K. (2022).  How to stare a </w:t>
      </w:r>
      <w:r w:rsidRPr="0020011F">
        <w:rPr>
          <w:rFonts w:ascii="Times New Roman" w:hAnsi="Times New Roman" w:cs="Times New Roman"/>
          <w:sz w:val="24"/>
          <w:szCs w:val="24"/>
        </w:rPr>
        <w:t>501(c)(6)</w:t>
      </w:r>
      <w:r>
        <w:rPr>
          <w:rFonts w:ascii="Times New Roman" w:hAnsi="Times New Roman" w:cs="Times New Roman"/>
          <w:sz w:val="24"/>
          <w:szCs w:val="24"/>
        </w:rPr>
        <w:t xml:space="preserve"> organization (Complete guide).  </w:t>
      </w:r>
      <w:hyperlink r:id="rId8" w:anchor=":~:text=A%20501c%20%286%29%20nonprofit%20organization%20is%20an%20association,themselves%20or%20their%20board%20members%20like%20other%20nonprofits." w:history="1">
        <w:r w:rsidR="00386DA1">
          <w:rPr>
            <w:rStyle w:val="Hyperlink"/>
          </w:rPr>
          <w:t>How to Start a 501c6 Organization [The Complete Guide] (donorbox.org)</w:t>
        </w:r>
      </w:hyperlink>
    </w:p>
    <w:p w14:paraId="4F8EB1A5" w14:textId="3041E3B4" w:rsidR="00ED1030" w:rsidRDefault="00ED1030" w:rsidP="003979FC">
      <w:pPr>
        <w:pStyle w:val="ListParagraph"/>
        <w:shd w:val="clear" w:color="auto" w:fill="FFFFFF"/>
        <w:spacing w:before="150" w:after="150" w:line="240" w:lineRule="auto"/>
        <w:rPr>
          <w:rFonts w:ascii="Times New Roman" w:hAnsi="Times New Roman" w:cs="Times New Roman"/>
          <w:sz w:val="24"/>
          <w:szCs w:val="24"/>
        </w:rPr>
      </w:pPr>
    </w:p>
    <w:p w14:paraId="089C0F73" w14:textId="77777777" w:rsidR="00F53242" w:rsidRPr="00D3720C" w:rsidRDefault="00F53242" w:rsidP="00F53242">
      <w:pPr>
        <w:pStyle w:val="ListParagraph"/>
        <w:shd w:val="clear" w:color="auto" w:fill="FFFFFF"/>
        <w:spacing w:before="150" w:after="150" w:line="240" w:lineRule="auto"/>
        <w:rPr>
          <w:rFonts w:ascii="Times New Roman" w:hAnsi="Times New Roman" w:cs="Times New Roman"/>
          <w:sz w:val="24"/>
          <w:szCs w:val="24"/>
        </w:rPr>
      </w:pPr>
      <w:r>
        <w:rPr>
          <w:rFonts w:ascii="Times New Roman" w:hAnsi="Times New Roman" w:cs="Times New Roman"/>
          <w:sz w:val="24"/>
          <w:szCs w:val="24"/>
        </w:rPr>
        <w:t xml:space="preserve">Instructions for completing Form 1024 can be found at </w:t>
      </w:r>
      <w:hyperlink r:id="rId9" w:history="1">
        <w:r w:rsidRPr="00D3720C">
          <w:rPr>
            <w:rStyle w:val="Hyperlink"/>
            <w:rFonts w:ascii="Times New Roman" w:hAnsi="Times New Roman" w:cs="Times New Roman"/>
            <w:sz w:val="24"/>
            <w:szCs w:val="24"/>
          </w:rPr>
          <w:t>Instructions for Form 1024 (01/2022) | Internal Revenue Service (irs.gov)</w:t>
        </w:r>
      </w:hyperlink>
    </w:p>
    <w:p w14:paraId="5931AC46" w14:textId="2FA92A19" w:rsidR="00BC3014" w:rsidRPr="0020011F" w:rsidRDefault="00BC3014" w:rsidP="00810D1F">
      <w:pPr>
        <w:ind w:left="720"/>
        <w:rPr>
          <w:rFonts w:ascii="Times New Roman" w:hAnsi="Times New Roman" w:cs="Times New Roman"/>
          <w:sz w:val="24"/>
          <w:szCs w:val="24"/>
        </w:rPr>
      </w:pPr>
      <w:r w:rsidRPr="0020011F">
        <w:rPr>
          <w:rFonts w:ascii="Times New Roman" w:hAnsi="Times New Roman" w:cs="Times New Roman"/>
          <w:sz w:val="24"/>
          <w:szCs w:val="24"/>
        </w:rPr>
        <w:t xml:space="preserve">Reilly, </w:t>
      </w:r>
      <w:r w:rsidR="00810D1F">
        <w:rPr>
          <w:rFonts w:ascii="Times New Roman" w:hAnsi="Times New Roman" w:cs="Times New Roman"/>
          <w:sz w:val="24"/>
          <w:szCs w:val="24"/>
        </w:rPr>
        <w:t xml:space="preserve">J.F., </w:t>
      </w:r>
      <w:r w:rsidRPr="0020011F">
        <w:rPr>
          <w:rFonts w:ascii="Times New Roman" w:hAnsi="Times New Roman" w:cs="Times New Roman"/>
          <w:sz w:val="24"/>
          <w:szCs w:val="24"/>
        </w:rPr>
        <w:t xml:space="preserve">Hull, </w:t>
      </w:r>
      <w:r w:rsidR="00B10C09">
        <w:rPr>
          <w:rFonts w:ascii="Times New Roman" w:hAnsi="Times New Roman" w:cs="Times New Roman"/>
          <w:sz w:val="24"/>
          <w:szCs w:val="24"/>
        </w:rPr>
        <w:t xml:space="preserve">C.C., </w:t>
      </w:r>
      <w:r w:rsidRPr="0020011F">
        <w:rPr>
          <w:rFonts w:ascii="Times New Roman" w:hAnsi="Times New Roman" w:cs="Times New Roman"/>
          <w:sz w:val="24"/>
          <w:szCs w:val="24"/>
        </w:rPr>
        <w:t>BAB Allen</w:t>
      </w:r>
      <w:r w:rsidR="00B10C09">
        <w:rPr>
          <w:rFonts w:ascii="Times New Roman" w:hAnsi="Times New Roman" w:cs="Times New Roman"/>
          <w:sz w:val="24"/>
          <w:szCs w:val="24"/>
        </w:rPr>
        <w:t>, BAB). IRC 501</w:t>
      </w:r>
      <w:r w:rsidR="00B10C09" w:rsidRPr="0020011F">
        <w:rPr>
          <w:rFonts w:ascii="Times New Roman" w:hAnsi="Times New Roman" w:cs="Times New Roman"/>
          <w:sz w:val="24"/>
          <w:szCs w:val="24"/>
        </w:rPr>
        <w:t>(c)(6)</w:t>
      </w:r>
      <w:r w:rsidR="00B10C09">
        <w:rPr>
          <w:rFonts w:ascii="Times New Roman" w:hAnsi="Times New Roman" w:cs="Times New Roman"/>
          <w:sz w:val="24"/>
          <w:szCs w:val="24"/>
        </w:rPr>
        <w:t xml:space="preserve"> </w:t>
      </w:r>
      <w:r w:rsidR="00810D1F">
        <w:rPr>
          <w:rFonts w:ascii="Times New Roman" w:hAnsi="Times New Roman" w:cs="Times New Roman"/>
          <w:sz w:val="24"/>
          <w:szCs w:val="24"/>
        </w:rPr>
        <w:t>Organizations</w:t>
      </w:r>
      <w:r w:rsidR="00B10C09">
        <w:rPr>
          <w:rFonts w:ascii="Times New Roman" w:hAnsi="Times New Roman" w:cs="Times New Roman"/>
          <w:sz w:val="24"/>
          <w:szCs w:val="24"/>
        </w:rPr>
        <w:t>.</w:t>
      </w:r>
      <w:r w:rsidR="00810D1F">
        <w:rPr>
          <w:rFonts w:ascii="Times New Roman" w:hAnsi="Times New Roman" w:cs="Times New Roman"/>
          <w:sz w:val="24"/>
          <w:szCs w:val="24"/>
        </w:rPr>
        <w:t xml:space="preserve">  Exempt Organizations-Technical Instructional Program for FY 2003. </w:t>
      </w:r>
      <w:r w:rsidR="00B10C09">
        <w:rPr>
          <w:rFonts w:ascii="Times New Roman" w:hAnsi="Times New Roman" w:cs="Times New Roman"/>
          <w:sz w:val="24"/>
          <w:szCs w:val="24"/>
        </w:rPr>
        <w:t xml:space="preserve">  </w:t>
      </w:r>
      <w:hyperlink r:id="rId10" w:history="1">
        <w:r w:rsidR="00333BD4">
          <w:rPr>
            <w:rStyle w:val="Hyperlink"/>
          </w:rPr>
          <w:t>IRC 501(C)(6) Organizations (irs.gov)</w:t>
        </w:r>
      </w:hyperlink>
    </w:p>
    <w:p w14:paraId="6AC94548" w14:textId="36E21897" w:rsidR="00ED1030" w:rsidRPr="0020011F" w:rsidRDefault="00494F27" w:rsidP="003979FC">
      <w:pPr>
        <w:pStyle w:val="ListParagraph"/>
        <w:shd w:val="clear" w:color="auto" w:fill="FFFFFF"/>
        <w:spacing w:before="150" w:after="150" w:line="240" w:lineRule="auto"/>
        <w:rPr>
          <w:rFonts w:ascii="Times New Roman" w:hAnsi="Times New Roman" w:cs="Times New Roman"/>
          <w:sz w:val="24"/>
          <w:szCs w:val="24"/>
        </w:rPr>
      </w:pPr>
      <w:r>
        <w:rPr>
          <w:rFonts w:ascii="Times New Roman" w:hAnsi="Times New Roman" w:cs="Times New Roman"/>
          <w:sz w:val="24"/>
          <w:szCs w:val="24"/>
        </w:rPr>
        <w:t xml:space="preserve">Upcounsel.  What is the purpose of nonprofit organizations?  </w:t>
      </w:r>
      <w:hyperlink r:id="rId11" w:anchor=":~:text=The%20purpose%20of%20nonprofit%20organizations%20is%20generally%20to,gain%20but%20to%20the%20advancement%20of%20public%20interest." w:history="1">
        <w:r w:rsidR="000150BA">
          <w:rPr>
            <w:rStyle w:val="Hyperlink"/>
          </w:rPr>
          <w:t>What Is the Purpose of Nonprofit Organizations? (upcounsel.com)</w:t>
        </w:r>
      </w:hyperlink>
    </w:p>
    <w:p w14:paraId="648B176A" w14:textId="77777777" w:rsidR="00ED1030" w:rsidRPr="0020011F" w:rsidRDefault="00ED1030" w:rsidP="003979FC">
      <w:pPr>
        <w:pStyle w:val="ListParagraph"/>
        <w:shd w:val="clear" w:color="auto" w:fill="FFFFFF"/>
        <w:spacing w:before="150" w:after="150" w:line="240" w:lineRule="auto"/>
        <w:rPr>
          <w:rFonts w:ascii="Times New Roman" w:hAnsi="Times New Roman" w:cs="Times New Roman"/>
          <w:color w:val="1B1B1B"/>
          <w:sz w:val="24"/>
          <w:szCs w:val="24"/>
          <w:shd w:val="clear" w:color="auto" w:fill="FFFFFF"/>
        </w:rPr>
      </w:pPr>
    </w:p>
    <w:p w14:paraId="59D8C116" w14:textId="77777777" w:rsidR="003979FC" w:rsidRPr="0020011F" w:rsidRDefault="003979FC" w:rsidP="003979FC">
      <w:pPr>
        <w:pStyle w:val="p-block"/>
        <w:shd w:val="clear" w:color="auto" w:fill="FFFFFF"/>
        <w:spacing w:before="150" w:beforeAutospacing="0" w:after="150" w:afterAutospacing="0"/>
        <w:rPr>
          <w:color w:val="1B1B1B"/>
        </w:rPr>
      </w:pPr>
    </w:p>
    <w:p w14:paraId="38F8596E" w14:textId="77777777" w:rsidR="003979FC" w:rsidRPr="0020011F" w:rsidRDefault="003979FC" w:rsidP="003979FC">
      <w:pPr>
        <w:shd w:val="clear" w:color="auto" w:fill="FFFFFF"/>
        <w:spacing w:before="100" w:beforeAutospacing="1" w:after="100" w:afterAutospacing="1" w:line="240" w:lineRule="auto"/>
        <w:rPr>
          <w:rFonts w:ascii="Times New Roman" w:hAnsi="Times New Roman" w:cs="Times New Roman"/>
          <w:color w:val="1B1B1B"/>
          <w:sz w:val="24"/>
          <w:szCs w:val="24"/>
        </w:rPr>
      </w:pPr>
    </w:p>
    <w:p w14:paraId="3AD22755" w14:textId="77777777" w:rsidR="003979FC" w:rsidRPr="0020011F" w:rsidRDefault="003979FC">
      <w:pPr>
        <w:rPr>
          <w:rFonts w:ascii="Times New Roman" w:hAnsi="Times New Roman" w:cs="Times New Roman"/>
          <w:sz w:val="24"/>
          <w:szCs w:val="24"/>
        </w:rPr>
      </w:pPr>
    </w:p>
    <w:sectPr w:rsidR="003979FC" w:rsidRPr="0020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0D6"/>
    <w:multiLevelType w:val="multilevel"/>
    <w:tmpl w:val="5AB0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C2417"/>
    <w:multiLevelType w:val="hybridMultilevel"/>
    <w:tmpl w:val="58E4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57669"/>
    <w:multiLevelType w:val="multilevel"/>
    <w:tmpl w:val="BC7A0B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EE66914"/>
    <w:multiLevelType w:val="hybridMultilevel"/>
    <w:tmpl w:val="FB3E1E6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6E463A3C"/>
    <w:multiLevelType w:val="hybridMultilevel"/>
    <w:tmpl w:val="9A80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407A3"/>
    <w:multiLevelType w:val="multilevel"/>
    <w:tmpl w:val="6CF2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4947758">
    <w:abstractNumId w:val="2"/>
  </w:num>
  <w:num w:numId="2" w16cid:durableId="1742486938">
    <w:abstractNumId w:val="0"/>
  </w:num>
  <w:num w:numId="3" w16cid:durableId="700516870">
    <w:abstractNumId w:val="5"/>
  </w:num>
  <w:num w:numId="4" w16cid:durableId="191069880">
    <w:abstractNumId w:val="1"/>
  </w:num>
  <w:num w:numId="5" w16cid:durableId="876236460">
    <w:abstractNumId w:val="4"/>
  </w:num>
  <w:num w:numId="6" w16cid:durableId="1031614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0E"/>
    <w:rsid w:val="00011CB8"/>
    <w:rsid w:val="000150BA"/>
    <w:rsid w:val="000706E5"/>
    <w:rsid w:val="00071B0F"/>
    <w:rsid w:val="00077EDC"/>
    <w:rsid w:val="00095665"/>
    <w:rsid w:val="000A4614"/>
    <w:rsid w:val="000D3C28"/>
    <w:rsid w:val="000E7ABD"/>
    <w:rsid w:val="000F407D"/>
    <w:rsid w:val="0019015E"/>
    <w:rsid w:val="001F5D91"/>
    <w:rsid w:val="0020011F"/>
    <w:rsid w:val="00210608"/>
    <w:rsid w:val="00210B1A"/>
    <w:rsid w:val="00221461"/>
    <w:rsid w:val="00235586"/>
    <w:rsid w:val="0024313E"/>
    <w:rsid w:val="002444AF"/>
    <w:rsid w:val="00263D56"/>
    <w:rsid w:val="0026492B"/>
    <w:rsid w:val="002651C6"/>
    <w:rsid w:val="00267D57"/>
    <w:rsid w:val="002B00B9"/>
    <w:rsid w:val="002D19AA"/>
    <w:rsid w:val="002F1720"/>
    <w:rsid w:val="002F3A72"/>
    <w:rsid w:val="002F7E37"/>
    <w:rsid w:val="00333BD4"/>
    <w:rsid w:val="003411F5"/>
    <w:rsid w:val="00354B56"/>
    <w:rsid w:val="00386DA1"/>
    <w:rsid w:val="003979FC"/>
    <w:rsid w:val="003C341F"/>
    <w:rsid w:val="00436445"/>
    <w:rsid w:val="00442BDF"/>
    <w:rsid w:val="0048031D"/>
    <w:rsid w:val="004868D6"/>
    <w:rsid w:val="00494F27"/>
    <w:rsid w:val="004C3F1F"/>
    <w:rsid w:val="004D0C2B"/>
    <w:rsid w:val="004D38F0"/>
    <w:rsid w:val="004D6360"/>
    <w:rsid w:val="004F6934"/>
    <w:rsid w:val="00502945"/>
    <w:rsid w:val="00533343"/>
    <w:rsid w:val="0053617F"/>
    <w:rsid w:val="005427D5"/>
    <w:rsid w:val="00570CE4"/>
    <w:rsid w:val="00591B75"/>
    <w:rsid w:val="0059209D"/>
    <w:rsid w:val="005C5340"/>
    <w:rsid w:val="0065661C"/>
    <w:rsid w:val="006829BF"/>
    <w:rsid w:val="00685070"/>
    <w:rsid w:val="006A1934"/>
    <w:rsid w:val="006E5963"/>
    <w:rsid w:val="00710ECA"/>
    <w:rsid w:val="00726576"/>
    <w:rsid w:val="00750A93"/>
    <w:rsid w:val="007D0A9D"/>
    <w:rsid w:val="007E0748"/>
    <w:rsid w:val="00810D1F"/>
    <w:rsid w:val="00841639"/>
    <w:rsid w:val="008E6982"/>
    <w:rsid w:val="008F0545"/>
    <w:rsid w:val="008F7320"/>
    <w:rsid w:val="0090539A"/>
    <w:rsid w:val="009075AA"/>
    <w:rsid w:val="00936246"/>
    <w:rsid w:val="0095043F"/>
    <w:rsid w:val="00955DB5"/>
    <w:rsid w:val="00967028"/>
    <w:rsid w:val="00970DF5"/>
    <w:rsid w:val="00976210"/>
    <w:rsid w:val="009767BC"/>
    <w:rsid w:val="00982EF4"/>
    <w:rsid w:val="00990284"/>
    <w:rsid w:val="009C72E4"/>
    <w:rsid w:val="00A178C6"/>
    <w:rsid w:val="00A17D00"/>
    <w:rsid w:val="00A64168"/>
    <w:rsid w:val="00A65001"/>
    <w:rsid w:val="00A7348B"/>
    <w:rsid w:val="00A750E7"/>
    <w:rsid w:val="00A81FB3"/>
    <w:rsid w:val="00A87F39"/>
    <w:rsid w:val="00A92ED2"/>
    <w:rsid w:val="00AA68E4"/>
    <w:rsid w:val="00AC7664"/>
    <w:rsid w:val="00AD3ADD"/>
    <w:rsid w:val="00AF60BA"/>
    <w:rsid w:val="00B10C09"/>
    <w:rsid w:val="00B21C4B"/>
    <w:rsid w:val="00B24410"/>
    <w:rsid w:val="00B36606"/>
    <w:rsid w:val="00B76184"/>
    <w:rsid w:val="00BA7EC9"/>
    <w:rsid w:val="00BC3014"/>
    <w:rsid w:val="00BD61A7"/>
    <w:rsid w:val="00BF36D5"/>
    <w:rsid w:val="00C1465B"/>
    <w:rsid w:val="00C160DF"/>
    <w:rsid w:val="00C24903"/>
    <w:rsid w:val="00C654D7"/>
    <w:rsid w:val="00CA17F0"/>
    <w:rsid w:val="00CB0A45"/>
    <w:rsid w:val="00CB1190"/>
    <w:rsid w:val="00CB5E9B"/>
    <w:rsid w:val="00CC372D"/>
    <w:rsid w:val="00CD0D90"/>
    <w:rsid w:val="00CD5A88"/>
    <w:rsid w:val="00CF1CF3"/>
    <w:rsid w:val="00D3720C"/>
    <w:rsid w:val="00D66E01"/>
    <w:rsid w:val="00D841DE"/>
    <w:rsid w:val="00DB01AA"/>
    <w:rsid w:val="00DD6A64"/>
    <w:rsid w:val="00DF1574"/>
    <w:rsid w:val="00E1644F"/>
    <w:rsid w:val="00E2408E"/>
    <w:rsid w:val="00E24940"/>
    <w:rsid w:val="00E31039"/>
    <w:rsid w:val="00E6015D"/>
    <w:rsid w:val="00E807D9"/>
    <w:rsid w:val="00E87E80"/>
    <w:rsid w:val="00EB07AC"/>
    <w:rsid w:val="00EB77E7"/>
    <w:rsid w:val="00ED1030"/>
    <w:rsid w:val="00EF48B5"/>
    <w:rsid w:val="00F06FB6"/>
    <w:rsid w:val="00F2059E"/>
    <w:rsid w:val="00F416A1"/>
    <w:rsid w:val="00F53242"/>
    <w:rsid w:val="00F71026"/>
    <w:rsid w:val="00F96985"/>
    <w:rsid w:val="00FA350E"/>
    <w:rsid w:val="00FB4338"/>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4567"/>
  <w15:chartTrackingRefBased/>
  <w15:docId w15:val="{651014A9-6911-49F1-B7D5-6FFA3FB1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210"/>
    <w:rPr>
      <w:color w:val="0563C1" w:themeColor="hyperlink"/>
      <w:u w:val="single"/>
    </w:rPr>
  </w:style>
  <w:style w:type="character" w:styleId="UnresolvedMention">
    <w:name w:val="Unresolved Mention"/>
    <w:basedOn w:val="DefaultParagraphFont"/>
    <w:uiPriority w:val="99"/>
    <w:semiHidden/>
    <w:unhideWhenUsed/>
    <w:rsid w:val="00976210"/>
    <w:rPr>
      <w:color w:val="605E5C"/>
      <w:shd w:val="clear" w:color="auto" w:fill="E1DFDD"/>
    </w:rPr>
  </w:style>
  <w:style w:type="paragraph" w:styleId="NormalWeb">
    <w:name w:val="Normal (Web)"/>
    <w:basedOn w:val="Normal"/>
    <w:uiPriority w:val="99"/>
    <w:unhideWhenUsed/>
    <w:rsid w:val="0039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lock">
    <w:name w:val="p-block"/>
    <w:basedOn w:val="Normal"/>
    <w:rsid w:val="0039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hd">
    <w:name w:val="inlinehd"/>
    <w:basedOn w:val="Normal"/>
    <w:rsid w:val="00397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9FC"/>
    <w:rPr>
      <w:b/>
      <w:bCs/>
    </w:rPr>
  </w:style>
  <w:style w:type="character" w:customStyle="1" w:styleId="inlinep">
    <w:name w:val="inlinep"/>
    <w:basedOn w:val="DefaultParagraphFont"/>
    <w:rsid w:val="003979FC"/>
  </w:style>
  <w:style w:type="paragraph" w:styleId="ListParagraph">
    <w:name w:val="List Paragraph"/>
    <w:basedOn w:val="Normal"/>
    <w:uiPriority w:val="34"/>
    <w:qFormat/>
    <w:rsid w:val="0039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0687">
      <w:bodyDiv w:val="1"/>
      <w:marLeft w:val="0"/>
      <w:marRight w:val="0"/>
      <w:marTop w:val="0"/>
      <w:marBottom w:val="0"/>
      <w:divBdr>
        <w:top w:val="none" w:sz="0" w:space="0" w:color="auto"/>
        <w:left w:val="none" w:sz="0" w:space="0" w:color="auto"/>
        <w:bottom w:val="none" w:sz="0" w:space="0" w:color="auto"/>
        <w:right w:val="none" w:sz="0" w:space="0" w:color="auto"/>
      </w:divBdr>
    </w:div>
    <w:div w:id="456147717">
      <w:bodyDiv w:val="1"/>
      <w:marLeft w:val="0"/>
      <w:marRight w:val="0"/>
      <w:marTop w:val="0"/>
      <w:marBottom w:val="0"/>
      <w:divBdr>
        <w:top w:val="none" w:sz="0" w:space="0" w:color="auto"/>
        <w:left w:val="none" w:sz="0" w:space="0" w:color="auto"/>
        <w:bottom w:val="none" w:sz="0" w:space="0" w:color="auto"/>
        <w:right w:val="none" w:sz="0" w:space="0" w:color="auto"/>
      </w:divBdr>
    </w:div>
    <w:div w:id="742066564">
      <w:bodyDiv w:val="1"/>
      <w:marLeft w:val="0"/>
      <w:marRight w:val="0"/>
      <w:marTop w:val="0"/>
      <w:marBottom w:val="0"/>
      <w:divBdr>
        <w:top w:val="none" w:sz="0" w:space="0" w:color="auto"/>
        <w:left w:val="none" w:sz="0" w:space="0" w:color="auto"/>
        <w:bottom w:val="none" w:sz="0" w:space="0" w:color="auto"/>
        <w:right w:val="none" w:sz="0" w:space="0" w:color="auto"/>
      </w:divBdr>
      <w:divsChild>
        <w:div w:id="1325359198">
          <w:marLeft w:val="0"/>
          <w:marRight w:val="0"/>
          <w:marTop w:val="75"/>
          <w:marBottom w:val="75"/>
          <w:divBdr>
            <w:top w:val="none" w:sz="0" w:space="0" w:color="auto"/>
            <w:left w:val="none" w:sz="0" w:space="0" w:color="auto"/>
            <w:bottom w:val="none" w:sz="0" w:space="0" w:color="auto"/>
            <w:right w:val="none" w:sz="0" w:space="0" w:color="auto"/>
          </w:divBdr>
        </w:div>
      </w:divsChild>
    </w:div>
    <w:div w:id="903875650">
      <w:bodyDiv w:val="1"/>
      <w:marLeft w:val="0"/>
      <w:marRight w:val="0"/>
      <w:marTop w:val="0"/>
      <w:marBottom w:val="0"/>
      <w:divBdr>
        <w:top w:val="none" w:sz="0" w:space="0" w:color="auto"/>
        <w:left w:val="none" w:sz="0" w:space="0" w:color="auto"/>
        <w:bottom w:val="none" w:sz="0" w:space="0" w:color="auto"/>
        <w:right w:val="none" w:sz="0" w:space="0" w:color="auto"/>
      </w:divBdr>
      <w:divsChild>
        <w:div w:id="874345791">
          <w:marLeft w:val="0"/>
          <w:marRight w:val="0"/>
          <w:marTop w:val="75"/>
          <w:marBottom w:val="0"/>
          <w:divBdr>
            <w:top w:val="none" w:sz="0" w:space="0" w:color="auto"/>
            <w:left w:val="none" w:sz="0" w:space="0" w:color="auto"/>
            <w:bottom w:val="none" w:sz="0" w:space="0" w:color="auto"/>
            <w:right w:val="none" w:sz="0" w:space="0" w:color="auto"/>
          </w:divBdr>
        </w:div>
        <w:div w:id="404112780">
          <w:marLeft w:val="0"/>
          <w:marRight w:val="0"/>
          <w:marTop w:val="75"/>
          <w:marBottom w:val="0"/>
          <w:divBdr>
            <w:top w:val="none" w:sz="0" w:space="0" w:color="auto"/>
            <w:left w:val="none" w:sz="0" w:space="0" w:color="auto"/>
            <w:bottom w:val="none" w:sz="0" w:space="0" w:color="auto"/>
            <w:right w:val="none" w:sz="0" w:space="0" w:color="auto"/>
          </w:divBdr>
        </w:div>
      </w:divsChild>
    </w:div>
    <w:div w:id="1382559445">
      <w:bodyDiv w:val="1"/>
      <w:marLeft w:val="0"/>
      <w:marRight w:val="0"/>
      <w:marTop w:val="0"/>
      <w:marBottom w:val="0"/>
      <w:divBdr>
        <w:top w:val="none" w:sz="0" w:space="0" w:color="auto"/>
        <w:left w:val="none" w:sz="0" w:space="0" w:color="auto"/>
        <w:bottom w:val="none" w:sz="0" w:space="0" w:color="auto"/>
        <w:right w:val="none" w:sz="0" w:space="0" w:color="auto"/>
      </w:divBdr>
    </w:div>
    <w:div w:id="1650017097">
      <w:bodyDiv w:val="1"/>
      <w:marLeft w:val="0"/>
      <w:marRight w:val="0"/>
      <w:marTop w:val="0"/>
      <w:marBottom w:val="0"/>
      <w:divBdr>
        <w:top w:val="none" w:sz="0" w:space="0" w:color="auto"/>
        <w:left w:val="none" w:sz="0" w:space="0" w:color="auto"/>
        <w:bottom w:val="none" w:sz="0" w:space="0" w:color="auto"/>
        <w:right w:val="none" w:sz="0" w:space="0" w:color="auto"/>
      </w:divBdr>
      <w:divsChild>
        <w:div w:id="86621910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orbox.org/nonprofit-blog/start-a-501c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y.gov/public/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e.publish.no.irs.gov/irb/pdf/wb202101.pdf" TargetMode="External"/><Relationship Id="rId11" Type="http://schemas.openxmlformats.org/officeDocument/2006/relationships/hyperlink" Target="https://www.upcounsel.com/purpose-of-nonprofit-organizations" TargetMode="External"/><Relationship Id="rId5" Type="http://schemas.openxmlformats.org/officeDocument/2006/relationships/hyperlink" Target="http://www.pay.gov/public/home" TargetMode="External"/><Relationship Id="rId10" Type="http://schemas.openxmlformats.org/officeDocument/2006/relationships/hyperlink" Target="https://www.irs.gov/pub/irs-tege/eotopick03.pdf" TargetMode="External"/><Relationship Id="rId4" Type="http://schemas.openxmlformats.org/officeDocument/2006/relationships/webSettings" Target="webSettings.xml"/><Relationship Id="rId9" Type="http://schemas.openxmlformats.org/officeDocument/2006/relationships/hyperlink" Target="https://www.irs.gov/instructions/i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Smith</dc:creator>
  <cp:keywords/>
  <dc:description/>
  <cp:lastModifiedBy>McKeen, Ashley B</cp:lastModifiedBy>
  <cp:revision>2</cp:revision>
  <dcterms:created xsi:type="dcterms:W3CDTF">2023-01-20T15:56:00Z</dcterms:created>
  <dcterms:modified xsi:type="dcterms:W3CDTF">2023-01-20T15:56:00Z</dcterms:modified>
</cp:coreProperties>
</file>